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C78D" w14:textId="77777777" w:rsidR="00A8497A" w:rsidRPr="00642239" w:rsidRDefault="003D01AE">
      <w:pPr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752" behindDoc="1" locked="0" layoutInCell="1" allowOverlap="1" wp14:anchorId="272BD69D" wp14:editId="57D500E7">
            <wp:simplePos x="0" y="0"/>
            <wp:positionH relativeFrom="margin">
              <wp:posOffset>4600575</wp:posOffset>
            </wp:positionH>
            <wp:positionV relativeFrom="margin">
              <wp:posOffset>0</wp:posOffset>
            </wp:positionV>
            <wp:extent cx="1276350" cy="1019175"/>
            <wp:effectExtent l="0" t="0" r="0" b="0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3" name="Picture 3" descr="SWWD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WDB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00240C" w14:textId="77777777" w:rsidR="00B72561" w:rsidRPr="00642239" w:rsidRDefault="00B72561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8"/>
        </w:rPr>
      </w:pPr>
      <w:r w:rsidRPr="00642239">
        <w:rPr>
          <w:rFonts w:asciiTheme="minorHAnsi" w:hAnsiTheme="minorHAnsi" w:cstheme="minorHAnsi"/>
          <w:b/>
          <w:bCs/>
          <w:sz w:val="28"/>
        </w:rPr>
        <w:t xml:space="preserve">For Immediate Release </w:t>
      </w:r>
    </w:p>
    <w:p w14:paraId="4C73A033" w14:textId="04C73A1F" w:rsidR="00A8497A" w:rsidRPr="00F20849" w:rsidRDefault="00CC67E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September </w:t>
      </w:r>
      <w:r w:rsidR="00494D58">
        <w:rPr>
          <w:rFonts w:asciiTheme="minorHAnsi" w:hAnsiTheme="minorHAnsi" w:cstheme="minorHAnsi"/>
          <w:bCs/>
          <w:sz w:val="22"/>
          <w:szCs w:val="22"/>
        </w:rPr>
        <w:t>30</w:t>
      </w:r>
      <w:r w:rsidR="00853818" w:rsidRPr="00887A5B">
        <w:rPr>
          <w:rFonts w:asciiTheme="minorHAnsi" w:hAnsiTheme="minorHAnsi" w:cstheme="minorHAnsi"/>
          <w:bCs/>
          <w:sz w:val="22"/>
          <w:szCs w:val="22"/>
        </w:rPr>
        <w:t>, 2024</w:t>
      </w:r>
    </w:p>
    <w:p w14:paraId="0AD59514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3EC4DDDB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2180003D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4695EA4B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004A19B0" w14:textId="3D369FCB" w:rsidR="0014634B" w:rsidRPr="00642239" w:rsidRDefault="0087360E" w:rsidP="00583CE4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642239">
        <w:rPr>
          <w:rFonts w:asciiTheme="minorHAnsi" w:hAnsiTheme="minorHAnsi" w:cstheme="minorHAnsi"/>
          <w:b/>
        </w:rPr>
        <w:t>IN-PERSON JOB FAIR AT</w:t>
      </w:r>
      <w:r w:rsidR="00E61DC4" w:rsidRPr="00642239">
        <w:rPr>
          <w:rFonts w:asciiTheme="minorHAnsi" w:hAnsiTheme="minorHAnsi" w:cstheme="minorHAnsi"/>
          <w:b/>
        </w:rPr>
        <w:t xml:space="preserve"> </w:t>
      </w:r>
      <w:r w:rsidR="00321131">
        <w:rPr>
          <w:rFonts w:asciiTheme="minorHAnsi" w:hAnsiTheme="minorHAnsi" w:cstheme="minorHAnsi"/>
          <w:b/>
        </w:rPr>
        <w:t>THE</w:t>
      </w:r>
      <w:r w:rsidRPr="00642239">
        <w:rPr>
          <w:rFonts w:asciiTheme="minorHAnsi" w:hAnsiTheme="minorHAnsi" w:cstheme="minorHAnsi"/>
          <w:b/>
        </w:rPr>
        <w:t xml:space="preserve"> ROCK COUNTY JOB CENTER</w:t>
      </w:r>
      <w:r w:rsidR="00E61DC4" w:rsidRPr="00642239">
        <w:rPr>
          <w:rFonts w:asciiTheme="minorHAnsi" w:hAnsiTheme="minorHAnsi" w:cstheme="minorHAnsi"/>
          <w:b/>
        </w:rPr>
        <w:t xml:space="preserve"> </w:t>
      </w:r>
    </w:p>
    <w:p w14:paraId="35C831A1" w14:textId="77777777" w:rsidR="0087360E" w:rsidRPr="00642239" w:rsidRDefault="0087360E" w:rsidP="00583CE4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70E8544" w14:textId="0524914C" w:rsidR="007D4604" w:rsidRPr="00642239" w:rsidRDefault="0014634B" w:rsidP="0087360E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b/>
        </w:rPr>
        <w:tab/>
      </w:r>
      <w:r w:rsidR="00494D58">
        <w:rPr>
          <w:rFonts w:asciiTheme="minorHAnsi" w:hAnsiTheme="minorHAnsi" w:cstheme="minorHAnsi"/>
        </w:rPr>
        <w:t>A Rock County</w:t>
      </w:r>
      <w:r w:rsidR="00853818">
        <w:rPr>
          <w:rFonts w:asciiTheme="minorHAnsi" w:hAnsiTheme="minorHAnsi" w:cstheme="minorHAnsi"/>
        </w:rPr>
        <w:t xml:space="preserve"> job fair</w:t>
      </w:r>
      <w:r w:rsidR="004A5336">
        <w:rPr>
          <w:rFonts w:asciiTheme="minorHAnsi" w:hAnsiTheme="minorHAnsi" w:cstheme="minorHAnsi"/>
        </w:rPr>
        <w:t xml:space="preserve"> </w:t>
      </w:r>
      <w:r w:rsidR="00494D58">
        <w:rPr>
          <w:rFonts w:asciiTheme="minorHAnsi" w:hAnsiTheme="minorHAnsi" w:cstheme="minorHAnsi"/>
        </w:rPr>
        <w:t>will be held on</w:t>
      </w:r>
      <w:r w:rsidR="00E61DC4" w:rsidRPr="00642239">
        <w:rPr>
          <w:rFonts w:asciiTheme="minorHAnsi" w:hAnsiTheme="minorHAnsi" w:cstheme="minorHAnsi"/>
        </w:rPr>
        <w:t xml:space="preserve"> Wednesday, </w:t>
      </w:r>
      <w:r w:rsidR="00CC67E5">
        <w:rPr>
          <w:rFonts w:asciiTheme="minorHAnsi" w:hAnsiTheme="minorHAnsi" w:cstheme="minorHAnsi"/>
        </w:rPr>
        <w:t>October 16th</w:t>
      </w:r>
      <w:r w:rsidR="00497483" w:rsidRPr="00642239">
        <w:rPr>
          <w:rFonts w:asciiTheme="minorHAnsi" w:hAnsiTheme="minorHAnsi" w:cstheme="minorHAnsi"/>
        </w:rPr>
        <w:t xml:space="preserve"> </w:t>
      </w:r>
      <w:r w:rsidR="0087360E" w:rsidRPr="00642239">
        <w:rPr>
          <w:rFonts w:asciiTheme="minorHAnsi" w:hAnsiTheme="minorHAnsi" w:cstheme="minorHAnsi"/>
        </w:rPr>
        <w:t>at the</w:t>
      </w:r>
      <w:r w:rsidR="00E61DC4" w:rsidRPr="00642239">
        <w:rPr>
          <w:rFonts w:asciiTheme="minorHAnsi" w:hAnsiTheme="minorHAnsi" w:cstheme="minorHAnsi"/>
        </w:rPr>
        <w:t xml:space="preserve"> </w:t>
      </w:r>
      <w:r w:rsidR="0087360E" w:rsidRPr="00642239">
        <w:rPr>
          <w:rFonts w:asciiTheme="minorHAnsi" w:hAnsiTheme="minorHAnsi" w:cstheme="minorHAnsi"/>
        </w:rPr>
        <w:t>Rock County Job Center</w:t>
      </w:r>
      <w:r w:rsidR="00E61DC4" w:rsidRPr="00642239">
        <w:rPr>
          <w:rFonts w:asciiTheme="minorHAnsi" w:hAnsiTheme="minorHAnsi" w:cstheme="minorHAnsi"/>
        </w:rPr>
        <w:t xml:space="preserve"> loc</w:t>
      </w:r>
      <w:r w:rsidR="007D4604" w:rsidRPr="00642239">
        <w:rPr>
          <w:rFonts w:asciiTheme="minorHAnsi" w:hAnsiTheme="minorHAnsi" w:cstheme="minorHAnsi"/>
        </w:rPr>
        <w:t xml:space="preserve">ated at 1717 Center Avenue in Janesville. </w:t>
      </w:r>
      <w:r w:rsidR="0087360E" w:rsidRPr="00642239">
        <w:rPr>
          <w:rFonts w:asciiTheme="minorHAnsi" w:hAnsiTheme="minorHAnsi" w:cstheme="minorHAnsi"/>
        </w:rPr>
        <w:t>The event</w:t>
      </w:r>
      <w:r w:rsidR="00E61DC4" w:rsidRPr="00642239">
        <w:rPr>
          <w:rFonts w:asciiTheme="minorHAnsi" w:hAnsiTheme="minorHAnsi" w:cstheme="minorHAnsi"/>
        </w:rPr>
        <w:t xml:space="preserve"> </w:t>
      </w:r>
      <w:r w:rsidR="00321131">
        <w:rPr>
          <w:rFonts w:asciiTheme="minorHAnsi" w:hAnsiTheme="minorHAnsi" w:cstheme="minorHAnsi"/>
        </w:rPr>
        <w:t xml:space="preserve">will have </w:t>
      </w:r>
      <w:r w:rsidR="00E37722" w:rsidRPr="007626BA">
        <w:rPr>
          <w:rFonts w:asciiTheme="minorHAnsi" w:hAnsiTheme="minorHAnsi" w:cstheme="minorHAnsi"/>
        </w:rPr>
        <w:t>2</w:t>
      </w:r>
      <w:r w:rsidR="00D053D6">
        <w:rPr>
          <w:rFonts w:asciiTheme="minorHAnsi" w:hAnsiTheme="minorHAnsi" w:cstheme="minorHAnsi"/>
        </w:rPr>
        <w:t>9</w:t>
      </w:r>
      <w:r w:rsidR="00321131" w:rsidRPr="007626BA">
        <w:rPr>
          <w:rFonts w:asciiTheme="minorHAnsi" w:hAnsiTheme="minorHAnsi" w:cstheme="minorHAnsi"/>
        </w:rPr>
        <w:t xml:space="preserve"> local employers in attendance</w:t>
      </w:r>
      <w:r w:rsidR="00E37722" w:rsidRPr="007626BA">
        <w:rPr>
          <w:rFonts w:asciiTheme="minorHAnsi" w:hAnsiTheme="minorHAnsi" w:cstheme="minorHAnsi"/>
        </w:rPr>
        <w:t xml:space="preserve"> and </w:t>
      </w:r>
      <w:r w:rsidR="00CC67E5">
        <w:rPr>
          <w:rFonts w:asciiTheme="minorHAnsi" w:hAnsiTheme="minorHAnsi" w:cstheme="minorHAnsi"/>
        </w:rPr>
        <w:t>4</w:t>
      </w:r>
      <w:r w:rsidR="007626BA" w:rsidRPr="007626BA">
        <w:rPr>
          <w:rFonts w:asciiTheme="minorHAnsi" w:hAnsiTheme="minorHAnsi" w:cstheme="minorHAnsi"/>
        </w:rPr>
        <w:t>00</w:t>
      </w:r>
      <w:r w:rsidR="00E37722" w:rsidRPr="007626BA">
        <w:rPr>
          <w:rFonts w:asciiTheme="minorHAnsi" w:hAnsiTheme="minorHAnsi" w:cstheme="minorHAnsi"/>
        </w:rPr>
        <w:t>+ job openings</w:t>
      </w:r>
      <w:r w:rsidR="00CC67E5">
        <w:rPr>
          <w:rFonts w:asciiTheme="minorHAnsi" w:hAnsiTheme="minorHAnsi" w:cstheme="minorHAnsi"/>
        </w:rPr>
        <w:t xml:space="preserve"> including seasonal positions and employer representatives that speak Spanish. </w:t>
      </w:r>
    </w:p>
    <w:p w14:paraId="0ABD790B" w14:textId="66E6B672" w:rsidR="0087360E" w:rsidRPr="00642239" w:rsidRDefault="007D4604" w:rsidP="0087360E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ab/>
      </w:r>
      <w:r w:rsidR="00642239">
        <w:rPr>
          <w:rFonts w:asciiTheme="minorHAnsi" w:hAnsiTheme="minorHAnsi" w:cstheme="minorHAnsi"/>
        </w:rPr>
        <w:t>Individuals may update and print their resumes in the Resource Room prior to the event.</w:t>
      </w:r>
      <w:r w:rsidR="00D438BC">
        <w:rPr>
          <w:rFonts w:asciiTheme="minorHAnsi" w:hAnsiTheme="minorHAnsi" w:cstheme="minorHAnsi"/>
        </w:rPr>
        <w:t xml:space="preserve"> For a </w:t>
      </w:r>
      <w:r w:rsidR="0010201E">
        <w:rPr>
          <w:rFonts w:asciiTheme="minorHAnsi" w:hAnsiTheme="minorHAnsi" w:cstheme="minorHAnsi"/>
        </w:rPr>
        <w:t xml:space="preserve">complete </w:t>
      </w:r>
      <w:r w:rsidR="00D438BC">
        <w:rPr>
          <w:rFonts w:asciiTheme="minorHAnsi" w:hAnsiTheme="minorHAnsi" w:cstheme="minorHAnsi"/>
        </w:rPr>
        <w:t xml:space="preserve">list of employers, please visit: </w:t>
      </w:r>
      <w:hyperlink r:id="rId8" w:history="1">
        <w:r w:rsidR="00D438BC" w:rsidRPr="00690B99">
          <w:rPr>
            <w:rStyle w:val="Hyperlink"/>
            <w:rFonts w:asciiTheme="minorHAnsi" w:hAnsiTheme="minorHAnsi" w:cstheme="minorHAnsi"/>
          </w:rPr>
          <w:t>https://wisconsinjobcenter.org/events/</w:t>
        </w:r>
      </w:hyperlink>
      <w:r w:rsidR="00D438BC">
        <w:rPr>
          <w:rFonts w:asciiTheme="minorHAnsi" w:hAnsiTheme="minorHAnsi" w:cstheme="minorHAnsi"/>
        </w:rPr>
        <w:t xml:space="preserve">. </w:t>
      </w:r>
    </w:p>
    <w:p w14:paraId="21D945C8" w14:textId="77777777" w:rsidR="00605FB9" w:rsidRPr="00642239" w:rsidRDefault="00741564" w:rsidP="00605FB9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ab/>
      </w:r>
      <w:r w:rsidR="00605FB9" w:rsidRPr="00642239">
        <w:rPr>
          <w:rFonts w:asciiTheme="minorHAnsi" w:hAnsiTheme="minorHAnsi" w:cstheme="minorHAnsi"/>
        </w:rPr>
        <w:tab/>
      </w:r>
      <w:r w:rsidR="00605FB9" w:rsidRPr="00642239">
        <w:rPr>
          <w:rFonts w:asciiTheme="minorHAnsi" w:hAnsiTheme="minorHAnsi" w:cstheme="minorHAnsi"/>
        </w:rPr>
        <w:tab/>
      </w:r>
      <w:r w:rsidR="00605FB9" w:rsidRPr="00642239">
        <w:rPr>
          <w:rFonts w:asciiTheme="minorHAnsi" w:hAnsiTheme="minorHAnsi" w:cstheme="minorHAnsi"/>
        </w:rPr>
        <w:tab/>
      </w:r>
      <w:r w:rsidR="00605FB9" w:rsidRPr="00642239">
        <w:rPr>
          <w:rFonts w:asciiTheme="minorHAnsi" w:hAnsiTheme="minorHAnsi" w:cstheme="minorHAnsi"/>
        </w:rPr>
        <w:tab/>
      </w:r>
    </w:p>
    <w:p w14:paraId="40290B11" w14:textId="583005E4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 xml:space="preserve">Individuals having questions can email </w:t>
      </w:r>
      <w:hyperlink r:id="rId9" w:history="1">
        <w:r w:rsidRPr="00642239">
          <w:rPr>
            <w:rStyle w:val="Hyperlink"/>
            <w:rFonts w:asciiTheme="minorHAnsi" w:hAnsiTheme="minorHAnsi" w:cstheme="minorHAnsi"/>
          </w:rPr>
          <w:t>DETWDA11BusinessServices@dwd.wisconsin.gov</w:t>
        </w:r>
      </w:hyperlink>
      <w:r w:rsidRPr="00642239">
        <w:rPr>
          <w:rFonts w:asciiTheme="minorHAnsi" w:hAnsiTheme="minorHAnsi" w:cstheme="minorHAnsi"/>
        </w:rPr>
        <w:t>.</w:t>
      </w:r>
    </w:p>
    <w:p w14:paraId="019A51D6" w14:textId="77777777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</w:p>
    <w:p w14:paraId="18423D3C" w14:textId="77777777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b/>
          <w:bCs/>
        </w:rPr>
        <w:t>For Additional Information Contact:</w:t>
      </w:r>
    </w:p>
    <w:p w14:paraId="4033ED02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Contact: Gail Graham</w:t>
      </w:r>
    </w:p>
    <w:p w14:paraId="23182C46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Business Services Manager</w:t>
      </w:r>
    </w:p>
    <w:p w14:paraId="7167409C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Rock County Job Center</w:t>
      </w:r>
    </w:p>
    <w:p w14:paraId="21268FF1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1717 Center Avenue</w:t>
      </w:r>
    </w:p>
    <w:p w14:paraId="5F6CE059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Janesville, WI  53545</w:t>
      </w:r>
    </w:p>
    <w:p w14:paraId="6EE7A154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Phone (608) 314-3300, Ext. 304, Cell: (608) 295-4887</w:t>
      </w:r>
    </w:p>
    <w:p w14:paraId="4724FC0A" w14:textId="77777777" w:rsidR="00642239" w:rsidRPr="00494D58" w:rsidRDefault="00642239" w:rsidP="00642239">
      <w:pPr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494D58">
        <w:rPr>
          <w:rFonts w:asciiTheme="minorHAnsi" w:hAnsiTheme="minorHAnsi" w:cstheme="minorHAnsi"/>
          <w:sz w:val="22"/>
          <w:szCs w:val="22"/>
          <w:lang w:val="de-DE"/>
        </w:rPr>
        <w:t xml:space="preserve">E-mail: </w:t>
      </w:r>
      <w:r w:rsidRPr="00494D58">
        <w:rPr>
          <w:rStyle w:val="Hyperlink"/>
          <w:rFonts w:asciiTheme="minorHAnsi" w:hAnsiTheme="minorHAnsi" w:cstheme="minorHAnsi"/>
          <w:sz w:val="22"/>
          <w:szCs w:val="22"/>
          <w:lang w:val="de-DE"/>
        </w:rPr>
        <w:t>g.graham@swwdb.org</w:t>
      </w:r>
      <w:r w:rsidRPr="00494D5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76E415F9" w14:textId="750AF369" w:rsidR="00A8497A" w:rsidRPr="00494D58" w:rsidRDefault="00A8497A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lang w:val="de-DE"/>
        </w:rPr>
      </w:pPr>
    </w:p>
    <w:sectPr w:rsidR="00A8497A" w:rsidRPr="00494D58" w:rsidSect="000C4D3D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A6557" w14:textId="77777777" w:rsidR="005B3FF8" w:rsidRDefault="005B3FF8">
      <w:r>
        <w:separator/>
      </w:r>
    </w:p>
  </w:endnote>
  <w:endnote w:type="continuationSeparator" w:id="0">
    <w:p w14:paraId="7CED1A03" w14:textId="77777777" w:rsidR="005B3FF8" w:rsidRDefault="005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53C7" w14:textId="77777777" w:rsidR="00A8497A" w:rsidRDefault="00A8497A">
    <w:pPr>
      <w:pStyle w:val="Footer"/>
      <w:jc w:val="center"/>
      <w:rPr>
        <w:rFonts w:ascii="Arial" w:hAnsi="Arial" w:cs="Arial"/>
      </w:rPr>
    </w:pPr>
  </w:p>
  <w:p w14:paraId="676CD275" w14:textId="77777777" w:rsidR="00A8497A" w:rsidRDefault="00A8497A">
    <w:pPr>
      <w:pStyle w:val="Footer"/>
      <w:jc w:val="center"/>
      <w:rPr>
        <w:rFonts w:ascii="Arial" w:hAnsi="Arial" w:cs="Arial"/>
      </w:rPr>
    </w:pPr>
  </w:p>
  <w:p w14:paraId="54D2B230" w14:textId="77777777" w:rsidR="00A8497A" w:rsidRPr="00583CE4" w:rsidRDefault="00797BB1">
    <w:pPr>
      <w:pStyle w:val="Footer"/>
      <w:jc w:val="center"/>
      <w:rPr>
        <w:rFonts w:ascii="Calibri" w:hAnsi="Calibri" w:cs="Arial"/>
        <w:sz w:val="22"/>
        <w:szCs w:val="22"/>
      </w:rPr>
    </w:pPr>
    <w:r w:rsidRPr="00583CE4">
      <w:rPr>
        <w:rStyle w:val="PageNumber"/>
        <w:rFonts w:ascii="Calibri" w:hAnsi="Calibri" w:cs="Arial"/>
        <w:sz w:val="22"/>
        <w:szCs w:val="22"/>
      </w:rPr>
      <w:fldChar w:fldCharType="begin"/>
    </w:r>
    <w:r w:rsidR="00A8497A" w:rsidRPr="00583CE4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583CE4">
      <w:rPr>
        <w:rStyle w:val="PageNumber"/>
        <w:rFonts w:ascii="Calibri" w:hAnsi="Calibri" w:cs="Arial"/>
        <w:sz w:val="22"/>
        <w:szCs w:val="22"/>
      </w:rPr>
      <w:fldChar w:fldCharType="separate"/>
    </w:r>
    <w:r w:rsidR="00DB12DA">
      <w:rPr>
        <w:rStyle w:val="PageNumber"/>
        <w:rFonts w:ascii="Calibri" w:hAnsi="Calibri" w:cs="Arial"/>
        <w:noProof/>
        <w:sz w:val="22"/>
        <w:szCs w:val="22"/>
      </w:rPr>
      <w:t>1</w:t>
    </w:r>
    <w:r w:rsidRPr="00583CE4">
      <w:rPr>
        <w:rStyle w:val="PageNumber"/>
        <w:rFonts w:ascii="Calibri" w:hAnsi="Calibri" w:cs="Arial"/>
        <w:sz w:val="22"/>
        <w:szCs w:val="22"/>
      </w:rPr>
      <w:fldChar w:fldCharType="end"/>
    </w:r>
    <w:r w:rsidR="00583CE4">
      <w:rPr>
        <w:rStyle w:val="PageNumber"/>
        <w:rFonts w:ascii="Calibri" w:hAnsi="Calibri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4BC3" w14:textId="77777777" w:rsidR="005B3FF8" w:rsidRDefault="005B3FF8">
      <w:r>
        <w:separator/>
      </w:r>
    </w:p>
  </w:footnote>
  <w:footnote w:type="continuationSeparator" w:id="0">
    <w:p w14:paraId="01BD8292" w14:textId="77777777" w:rsidR="005B3FF8" w:rsidRDefault="005B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D4C1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3060343">
    <w:abstractNumId w:val="0"/>
  </w:num>
  <w:num w:numId="2" w16cid:durableId="593784548">
    <w:abstractNumId w:val="0"/>
  </w:num>
  <w:num w:numId="3" w16cid:durableId="1764569984">
    <w:abstractNumId w:val="0"/>
  </w:num>
  <w:num w:numId="4" w16cid:durableId="8835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A0"/>
    <w:rsid w:val="0005484C"/>
    <w:rsid w:val="000756EA"/>
    <w:rsid w:val="00076AF6"/>
    <w:rsid w:val="000B021B"/>
    <w:rsid w:val="000C4D3D"/>
    <w:rsid w:val="00100BDD"/>
    <w:rsid w:val="0010201E"/>
    <w:rsid w:val="001023C3"/>
    <w:rsid w:val="0013071F"/>
    <w:rsid w:val="00133EC3"/>
    <w:rsid w:val="00146277"/>
    <w:rsid w:val="0014634B"/>
    <w:rsid w:val="00151C78"/>
    <w:rsid w:val="00191D6D"/>
    <w:rsid w:val="00194284"/>
    <w:rsid w:val="001B1684"/>
    <w:rsid w:val="001C1ACD"/>
    <w:rsid w:val="001C45A6"/>
    <w:rsid w:val="00200D7C"/>
    <w:rsid w:val="002021EE"/>
    <w:rsid w:val="002034F3"/>
    <w:rsid w:val="00204A80"/>
    <w:rsid w:val="00244668"/>
    <w:rsid w:val="002621DF"/>
    <w:rsid w:val="00264816"/>
    <w:rsid w:val="0026487D"/>
    <w:rsid w:val="00276976"/>
    <w:rsid w:val="0028555E"/>
    <w:rsid w:val="002A3B25"/>
    <w:rsid w:val="002D282A"/>
    <w:rsid w:val="002E363B"/>
    <w:rsid w:val="00321131"/>
    <w:rsid w:val="00330143"/>
    <w:rsid w:val="00334AA6"/>
    <w:rsid w:val="00334BCA"/>
    <w:rsid w:val="003500E7"/>
    <w:rsid w:val="003513B0"/>
    <w:rsid w:val="0039115A"/>
    <w:rsid w:val="003930E5"/>
    <w:rsid w:val="003A3123"/>
    <w:rsid w:val="003D01AE"/>
    <w:rsid w:val="003D4568"/>
    <w:rsid w:val="003E11C5"/>
    <w:rsid w:val="003E772E"/>
    <w:rsid w:val="003F2F09"/>
    <w:rsid w:val="00405399"/>
    <w:rsid w:val="00413C8D"/>
    <w:rsid w:val="004241C1"/>
    <w:rsid w:val="0043134E"/>
    <w:rsid w:val="00441E61"/>
    <w:rsid w:val="004536CC"/>
    <w:rsid w:val="0045480D"/>
    <w:rsid w:val="00470F2A"/>
    <w:rsid w:val="00474530"/>
    <w:rsid w:val="00492290"/>
    <w:rsid w:val="00494D58"/>
    <w:rsid w:val="00497483"/>
    <w:rsid w:val="004A2E60"/>
    <w:rsid w:val="004A438B"/>
    <w:rsid w:val="004A5336"/>
    <w:rsid w:val="004B6B11"/>
    <w:rsid w:val="004C1A9E"/>
    <w:rsid w:val="004D0B3D"/>
    <w:rsid w:val="004D35FB"/>
    <w:rsid w:val="004F1B99"/>
    <w:rsid w:val="00505288"/>
    <w:rsid w:val="00512AFE"/>
    <w:rsid w:val="00515892"/>
    <w:rsid w:val="00531B55"/>
    <w:rsid w:val="0055650C"/>
    <w:rsid w:val="00583CE4"/>
    <w:rsid w:val="005B170B"/>
    <w:rsid w:val="005B3FF8"/>
    <w:rsid w:val="005B6955"/>
    <w:rsid w:val="005D587F"/>
    <w:rsid w:val="005E64DB"/>
    <w:rsid w:val="005F7BF7"/>
    <w:rsid w:val="00605FB9"/>
    <w:rsid w:val="006379A3"/>
    <w:rsid w:val="00642239"/>
    <w:rsid w:val="0064241F"/>
    <w:rsid w:val="006D186E"/>
    <w:rsid w:val="006D3165"/>
    <w:rsid w:val="006F3C40"/>
    <w:rsid w:val="00741564"/>
    <w:rsid w:val="007438C6"/>
    <w:rsid w:val="00746F98"/>
    <w:rsid w:val="00751859"/>
    <w:rsid w:val="00754FB6"/>
    <w:rsid w:val="00760BD5"/>
    <w:rsid w:val="007626BA"/>
    <w:rsid w:val="00776317"/>
    <w:rsid w:val="0077697F"/>
    <w:rsid w:val="007916C4"/>
    <w:rsid w:val="00797BB1"/>
    <w:rsid w:val="00797ED8"/>
    <w:rsid w:val="007C3BAA"/>
    <w:rsid w:val="007D4604"/>
    <w:rsid w:val="00820515"/>
    <w:rsid w:val="0084444D"/>
    <w:rsid w:val="00851CFD"/>
    <w:rsid w:val="00853818"/>
    <w:rsid w:val="0087360E"/>
    <w:rsid w:val="0088075F"/>
    <w:rsid w:val="00887A5B"/>
    <w:rsid w:val="008B66ED"/>
    <w:rsid w:val="008B76AA"/>
    <w:rsid w:val="008C1620"/>
    <w:rsid w:val="008C54B0"/>
    <w:rsid w:val="00936881"/>
    <w:rsid w:val="00954518"/>
    <w:rsid w:val="009567E9"/>
    <w:rsid w:val="00957986"/>
    <w:rsid w:val="00961403"/>
    <w:rsid w:val="009935A4"/>
    <w:rsid w:val="00993BA3"/>
    <w:rsid w:val="009A36B3"/>
    <w:rsid w:val="009D4A5D"/>
    <w:rsid w:val="009D549D"/>
    <w:rsid w:val="00A03C67"/>
    <w:rsid w:val="00A06425"/>
    <w:rsid w:val="00A301A0"/>
    <w:rsid w:val="00A335E7"/>
    <w:rsid w:val="00A36654"/>
    <w:rsid w:val="00A55727"/>
    <w:rsid w:val="00A7352D"/>
    <w:rsid w:val="00A75A3F"/>
    <w:rsid w:val="00A768DA"/>
    <w:rsid w:val="00A76BF3"/>
    <w:rsid w:val="00A810F3"/>
    <w:rsid w:val="00A83868"/>
    <w:rsid w:val="00A8497A"/>
    <w:rsid w:val="00A95377"/>
    <w:rsid w:val="00AA1163"/>
    <w:rsid w:val="00AA3B41"/>
    <w:rsid w:val="00AB1D43"/>
    <w:rsid w:val="00AE4E8F"/>
    <w:rsid w:val="00AF7334"/>
    <w:rsid w:val="00B13380"/>
    <w:rsid w:val="00B23951"/>
    <w:rsid w:val="00B3066E"/>
    <w:rsid w:val="00B43A2F"/>
    <w:rsid w:val="00B5666A"/>
    <w:rsid w:val="00B60C90"/>
    <w:rsid w:val="00B63DEB"/>
    <w:rsid w:val="00B72561"/>
    <w:rsid w:val="00B76F79"/>
    <w:rsid w:val="00B93F99"/>
    <w:rsid w:val="00BA0A83"/>
    <w:rsid w:val="00BA4D38"/>
    <w:rsid w:val="00BC4CC7"/>
    <w:rsid w:val="00BE0EF2"/>
    <w:rsid w:val="00BE6388"/>
    <w:rsid w:val="00BF2B88"/>
    <w:rsid w:val="00BF56F0"/>
    <w:rsid w:val="00C13467"/>
    <w:rsid w:val="00C21071"/>
    <w:rsid w:val="00C23607"/>
    <w:rsid w:val="00C43E06"/>
    <w:rsid w:val="00C556DF"/>
    <w:rsid w:val="00C82F68"/>
    <w:rsid w:val="00C93B80"/>
    <w:rsid w:val="00C93E28"/>
    <w:rsid w:val="00CC67E5"/>
    <w:rsid w:val="00CC6D65"/>
    <w:rsid w:val="00CE41D5"/>
    <w:rsid w:val="00D053D6"/>
    <w:rsid w:val="00D0706F"/>
    <w:rsid w:val="00D438BC"/>
    <w:rsid w:val="00D541A0"/>
    <w:rsid w:val="00D572CA"/>
    <w:rsid w:val="00D82707"/>
    <w:rsid w:val="00DB12DA"/>
    <w:rsid w:val="00DB4F6B"/>
    <w:rsid w:val="00DB66A7"/>
    <w:rsid w:val="00DD0B89"/>
    <w:rsid w:val="00DE4C27"/>
    <w:rsid w:val="00DF08DC"/>
    <w:rsid w:val="00E16EB1"/>
    <w:rsid w:val="00E2131E"/>
    <w:rsid w:val="00E37722"/>
    <w:rsid w:val="00E42FAC"/>
    <w:rsid w:val="00E515B7"/>
    <w:rsid w:val="00E61DC4"/>
    <w:rsid w:val="00EA18E7"/>
    <w:rsid w:val="00EC458B"/>
    <w:rsid w:val="00EE5340"/>
    <w:rsid w:val="00EF2919"/>
    <w:rsid w:val="00F01383"/>
    <w:rsid w:val="00F03317"/>
    <w:rsid w:val="00F10C80"/>
    <w:rsid w:val="00F126B9"/>
    <w:rsid w:val="00F20849"/>
    <w:rsid w:val="00F4430F"/>
    <w:rsid w:val="00F527CA"/>
    <w:rsid w:val="00F5451D"/>
    <w:rsid w:val="00F56C07"/>
    <w:rsid w:val="00F62B53"/>
    <w:rsid w:val="00F919E2"/>
    <w:rsid w:val="00FB259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C0953"/>
  <w15:docId w15:val="{48DFDA45-3942-4288-A034-28B7895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2B88"/>
    <w:rPr>
      <w:color w:val="0000FF"/>
      <w:u w:val="single"/>
    </w:rPr>
  </w:style>
  <w:style w:type="paragraph" w:styleId="BodyText">
    <w:name w:val="Body Text"/>
    <w:basedOn w:val="Normal"/>
    <w:semiHidden/>
    <w:rsid w:val="00BF2B88"/>
    <w:pPr>
      <w:jc w:val="both"/>
    </w:pPr>
    <w:rPr>
      <w:rFonts w:ascii="Arial" w:hAnsi="Arial" w:cs="Arial"/>
    </w:rPr>
  </w:style>
  <w:style w:type="paragraph" w:styleId="Header">
    <w:name w:val="header"/>
    <w:basedOn w:val="Normal"/>
    <w:semiHidden/>
    <w:rsid w:val="00BF2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2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F2B88"/>
  </w:style>
  <w:style w:type="paragraph" w:styleId="ListBullet">
    <w:name w:val="List Bullet"/>
    <w:basedOn w:val="Normal"/>
    <w:rsid w:val="00583CE4"/>
    <w:pPr>
      <w:numPr>
        <w:numId w:val="1"/>
      </w:numPr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34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jobcenter.org/ev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TWDA11BusinessServices@dwd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jobcenter.org</Company>
  <LinksUpToDate>false</LinksUpToDate>
  <CharactersWithSpaces>1011</CharactersWithSpaces>
  <SharedDoc>false</SharedDoc>
  <HLinks>
    <vt:vector size="18" baseType="variant"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mailto:g.bosak@jobcenter.org</vt:lpwstr>
      </vt:variant>
      <vt:variant>
        <vt:lpwstr/>
      </vt:variant>
      <vt:variant>
        <vt:i4>5374027</vt:i4>
      </vt:variant>
      <vt:variant>
        <vt:i4>3</vt:i4>
      </vt:variant>
      <vt:variant>
        <vt:i4>0</vt:i4>
      </vt:variant>
      <vt:variant>
        <vt:i4>5</vt:i4>
      </vt:variant>
      <vt:variant>
        <vt:lpwstr>http://www.worksourcewi.com/</vt:lpwstr>
      </vt:variant>
      <vt:variant>
        <vt:lpwstr/>
      </vt:variant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http://www.worksourcewi.com/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stucco</dc:creator>
  <cp:lastModifiedBy>Bosak, Gregg</cp:lastModifiedBy>
  <cp:revision>4</cp:revision>
  <cp:lastPrinted>2019-01-03T14:56:00Z</cp:lastPrinted>
  <dcterms:created xsi:type="dcterms:W3CDTF">2024-09-27T13:15:00Z</dcterms:created>
  <dcterms:modified xsi:type="dcterms:W3CDTF">2024-09-30T12:12:00Z</dcterms:modified>
</cp:coreProperties>
</file>