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B780C8F" w:rsidP="083376DF" w:rsidRDefault="7B780C8F" w14:paraId="39F9CDBE" w14:textId="6C90C7D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</w:pPr>
      <w:r w:rsidR="7B780C8F">
        <w:drawing>
          <wp:inline wp14:editId="7C133C02" wp14:anchorId="2116A08C">
            <wp:extent cx="3495690" cy="1029366"/>
            <wp:effectExtent l="0" t="0" r="0" b="0"/>
            <wp:docPr id="6753847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a212a9d8a304e0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28750" r="18750" b="41251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5690" cy="102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3376DF" w:rsidP="083376DF" w:rsidRDefault="083376DF" w14:paraId="56C4A9E9" w14:textId="4BBD54BA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</w:pPr>
    </w:p>
    <w:p w:rsidR="2FBB786F" w:rsidP="7C133C02" w:rsidRDefault="2FBB786F" w14:paraId="606F5ABC" w14:textId="03476D53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7C133C02" w:rsidR="2FBB78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>ST. FRANCIS CHILDREN’S CENTER</w:t>
      </w:r>
      <w:r>
        <w:br/>
      </w:r>
      <w:r w:rsidRPr="7C133C02" w:rsidR="7E14356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>6700 N PORT WASHINGTON ROAD</w:t>
      </w:r>
      <w:r>
        <w:br/>
      </w:r>
      <w:r w:rsidRPr="7C133C02" w:rsidR="21B83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>GLENDALE, WI 53217</w:t>
      </w:r>
      <w:r>
        <w:br/>
      </w:r>
      <w:r w:rsidRPr="7C133C02" w:rsidR="01C330A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>WWW.</w:t>
      </w:r>
      <w:r w:rsidRPr="7C133C02" w:rsidR="396A5D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 xml:space="preserve">SFCCKIDS.ORG </w:t>
      </w:r>
      <w:r>
        <w:br/>
      </w:r>
      <w:r w:rsidRPr="7C133C02" w:rsidR="3A111E1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CONTACT: D</w:t>
      </w:r>
      <w:r w:rsidRPr="7C133C02" w:rsidR="7D9A7269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elia Kovac, Director of Marketing and Development</w:t>
      </w:r>
      <w:r>
        <w:br/>
      </w:r>
      <w:r w:rsidRPr="7C133C02" w:rsidR="727AD9FA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Office:</w:t>
      </w:r>
      <w:r w:rsidRPr="7C133C02" w:rsidR="379C353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</w:t>
      </w:r>
      <w:r w:rsidRPr="7C133C02" w:rsidR="379C353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414-351-0450 ext. 140</w:t>
      </w:r>
      <w:r>
        <w:br/>
      </w:r>
      <w:r w:rsidRPr="7C133C02" w:rsidR="6CF3B79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Email:</w:t>
      </w:r>
      <w:r w:rsidRPr="7C133C02" w:rsidR="3BBB097E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</w:t>
      </w:r>
      <w:hyperlink r:id="R4fda536f626f4dd4">
        <w:r w:rsidRPr="7C133C02" w:rsidR="3BBB097E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color w:val="auto"/>
            <w:sz w:val="24"/>
            <w:szCs w:val="24"/>
            <w:lang w:val="en-US"/>
          </w:rPr>
          <w:t>dkovac</w:t>
        </w:r>
        <w:r w:rsidRPr="7C133C02" w:rsidR="3BBB097E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color w:val="auto"/>
            <w:sz w:val="24"/>
            <w:szCs w:val="24"/>
            <w:lang w:val="en-US"/>
          </w:rPr>
          <w:t>@sfcckids.org</w:t>
        </w:r>
      </w:hyperlink>
    </w:p>
    <w:p w:rsidR="083376DF" w:rsidP="083376DF" w:rsidRDefault="083376DF" w14:paraId="32D4E1DD" w14:textId="21B7F040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</w:pPr>
    </w:p>
    <w:p w:rsidR="4EC83C16" w:rsidP="083376DF" w:rsidRDefault="4EC83C16" w14:paraId="00A78D36" w14:textId="0C54D389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</w:pPr>
      <w:r w:rsidRPr="7C133C02" w:rsidR="4EC83C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 xml:space="preserve">FOR </w:t>
      </w:r>
      <w:r w:rsidRPr="7C133C02" w:rsidR="1353DA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 xml:space="preserve">IMMEDIATE </w:t>
      </w:r>
      <w:r w:rsidRPr="7C133C02" w:rsidR="4EC83C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>RELEASE</w:t>
      </w:r>
    </w:p>
    <w:p w:rsidR="083376DF" w:rsidP="083376DF" w:rsidRDefault="083376DF" w14:paraId="5A3A36B1" w14:textId="436FC6A3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</w:pPr>
    </w:p>
    <w:p w:rsidR="4EC83C16" w:rsidP="083376DF" w:rsidRDefault="4EC83C16" w14:paraId="5CBE939E" w14:textId="522B6AB8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32"/>
          <w:szCs w:val="32"/>
          <w:lang w:val="en-US"/>
        </w:rPr>
      </w:pPr>
      <w:r w:rsidRPr="083376DF" w:rsidR="4EC83C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32"/>
          <w:szCs w:val="32"/>
          <w:lang w:val="en-US"/>
        </w:rPr>
        <w:t xml:space="preserve">ST. FRANCIS CHILDREN’S CENTER APPOINTS </w:t>
      </w:r>
    </w:p>
    <w:p w:rsidR="4EC83C16" w:rsidP="083376DF" w:rsidRDefault="4EC83C16" w14:paraId="0B53A2D8" w14:textId="556C51A5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32"/>
          <w:szCs w:val="32"/>
          <w:lang w:val="en-US"/>
        </w:rPr>
      </w:pPr>
      <w:r w:rsidRPr="083376DF" w:rsidR="4EC83C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32"/>
          <w:szCs w:val="32"/>
          <w:lang w:val="en-US"/>
        </w:rPr>
        <w:t>NEW EXECUTIVE DIRECTOR LAURA WITKOV</w:t>
      </w:r>
    </w:p>
    <w:p w:rsidR="083376DF" w:rsidP="083376DF" w:rsidRDefault="083376DF" w14:paraId="75A7F103" w14:textId="01F3117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</w:pPr>
    </w:p>
    <w:p w:rsidR="465886CE" w:rsidP="7C133C02" w:rsidRDefault="465886CE" w14:paraId="1BAAD57E" w14:textId="4F787CD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</w:pP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G</w:t>
      </w:r>
      <w:r w:rsidRPr="7C133C02" w:rsidR="05F601A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LENDALE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– </w:t>
      </w:r>
      <w:r w:rsidRPr="7C133C02" w:rsidR="2369274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The St. Francis Children’s Center 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Board of </w:t>
      </w:r>
      <w:r w:rsidRPr="7C133C02" w:rsidR="0DCD3179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Directors 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has named </w:t>
      </w:r>
      <w:r w:rsidRPr="7C133C02" w:rsidR="7A8A985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Laura </w:t>
      </w:r>
      <w:r w:rsidRPr="7C133C02" w:rsidR="7A8A985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Wi</w:t>
      </w:r>
      <w:r w:rsidRPr="7C133C02" w:rsidR="7A8A985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tkov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t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he new Executive Director of </w:t>
      </w:r>
      <w:r w:rsidRPr="7C133C02" w:rsidR="49FED03E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St. Francis Children’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s</w:t>
      </w:r>
      <w:r w:rsidRPr="7C133C02" w:rsidR="5466A8F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Center</w:t>
      </w:r>
      <w:r w:rsidRPr="7C133C02" w:rsidR="6C9AFCA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effective July 2023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.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</w:t>
      </w:r>
    </w:p>
    <w:p w:rsidR="465886CE" w:rsidP="083376DF" w:rsidRDefault="465886CE" w14:paraId="673985C9" w14:textId="2E2E225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</w:pPr>
      <w:r w:rsidRPr="7C133C02" w:rsidR="5001F4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>Witkov</w:t>
      </w:r>
      <w:r w:rsidRPr="7C133C02" w:rsidR="5001F4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 xml:space="preserve"> has a distinguished</w:t>
      </w:r>
      <w:r w:rsidRPr="7C133C02" w:rsidR="5001F4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 xml:space="preserve"> </w:t>
      </w:r>
      <w:r w:rsidRPr="7C133C02" w:rsidR="5001F4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 xml:space="preserve">career as an inclusive education leader in Wisconsin. </w:t>
      </w:r>
      <w:r w:rsidRPr="7C133C02" w:rsidR="5001F4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>Witkov</w:t>
      </w:r>
      <w:r w:rsidRPr="7C133C02" w:rsidR="5001F4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 xml:space="preserve"> brings her</w:t>
      </w:r>
      <w:r w:rsidRPr="7C133C02" w:rsidR="5001F4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 xml:space="preserve"> </w:t>
      </w:r>
      <w:r w:rsidRPr="7C133C02" w:rsidR="5001F4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>steadfast commitment to providing empowering educational opportunities for</w:t>
      </w:r>
      <w:r w:rsidRPr="7C133C02" w:rsidR="5001F4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 xml:space="preserve"> </w:t>
      </w:r>
      <w:r w:rsidRPr="7C133C02" w:rsidR="5001F4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>children with and without special needs to St. Francis Children’s Center.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  <w:t xml:space="preserve"> 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  <w:t>“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  <w:t xml:space="preserve">We are thrilled to welcome </w:t>
      </w:r>
      <w:r w:rsidRPr="7C133C02" w:rsidR="4AF344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  <w:t xml:space="preserve">Laura 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  <w:t>as our new Executive Director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  <w:t xml:space="preserve">,” says </w:t>
      </w:r>
      <w:r w:rsidRPr="7C133C02" w:rsidR="39DB34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Matt Wuest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, </w:t>
      </w:r>
      <w:r w:rsidRPr="7C133C02" w:rsidR="576FDB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St. Francis Children’s Center 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  <w:t xml:space="preserve">Board of </w:t>
      </w:r>
      <w:r w:rsidRPr="7C133C02" w:rsidR="56FF5E5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Directors 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  <w:t xml:space="preserve">President. 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  <w:t>“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  <w:t xml:space="preserve">She </w:t>
      </w:r>
      <w:r w:rsidRPr="7C133C02" w:rsidR="24D94B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brings a wealth of education leadership experience and a passion for positive change within local communities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  <w:t>.”</w:t>
      </w:r>
      <w:r w:rsidRPr="7C133C02" w:rsidR="20786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  <w:t xml:space="preserve"> </w:t>
      </w:r>
    </w:p>
    <w:p w:rsidR="20786757" w:rsidP="7C133C02" w:rsidRDefault="20786757" w14:paraId="08D9AEE2" w14:textId="01E41D68">
      <w:pPr>
        <w:pStyle w:val="Normal"/>
        <w:spacing w:before="0" w:beforeAutospacing="off" w:after="0" w:afterAutospacing="off" w:line="308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C133C02" w:rsidR="70DCFC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</w:t>
      </w:r>
      <w:r w:rsidRPr="7C133C02" w:rsidR="70DCFC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itkov</w:t>
      </w:r>
      <w:r w:rsidRPr="7C133C02" w:rsidR="70DCFC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C133C02" w:rsidR="70DCFC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says </w:t>
      </w:r>
      <w:r w:rsidRPr="7C133C02" w:rsidR="70DCFC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“</w:t>
      </w:r>
      <w:r w:rsidRPr="7C133C02" w:rsidR="70DCFC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</w:t>
      </w:r>
      <w:r w:rsidRPr="7C133C02" w:rsidR="70DCFC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C133C02" w:rsidR="70DCFC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am honored to have been chosen to lead this incredible organization. The role speaks to my passion for early intervention and inclusive practices, and I look forward to working with all stakeholders to continue St. Francis Children's Center on its path of excellence."</w:t>
      </w:r>
    </w:p>
    <w:p w:rsidR="7C133C02" w:rsidP="7C133C02" w:rsidRDefault="7C133C02" w14:paraId="1094964D" w14:textId="33BEF6B1">
      <w:pPr>
        <w:pStyle w:val="Normal"/>
        <w:spacing w:before="0" w:beforeAutospacing="off" w:after="0" w:afterAutospacing="off" w:line="308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168B6A07" w:rsidP="73D3C0BE" w:rsidRDefault="168B6A07" w14:paraId="68D6B8C4" w14:textId="44841A64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</w:pPr>
      <w:r w:rsidRPr="73D3C0BE" w:rsidR="0B86CB3B">
        <w:rPr>
          <w:noProof w:val="0"/>
          <w:sz w:val="24"/>
          <w:szCs w:val="24"/>
          <w:lang w:val="en-US"/>
        </w:rPr>
        <w:t>Witkov</w:t>
      </w:r>
      <w:r w:rsidRPr="73D3C0BE" w:rsidR="0B86CB3B">
        <w:rPr>
          <w:noProof w:val="0"/>
          <w:sz w:val="24"/>
          <w:szCs w:val="24"/>
          <w:lang w:val="en-US"/>
        </w:rPr>
        <w:t xml:space="preserve"> previously served as the Principal of </w:t>
      </w:r>
      <w:r w:rsidRPr="73D3C0BE" w:rsidR="0B86CB3B">
        <w:rPr>
          <w:noProof w:val="0"/>
          <w:sz w:val="24"/>
          <w:szCs w:val="24"/>
          <w:lang w:val="en-US"/>
        </w:rPr>
        <w:t>Stormonth</w:t>
      </w:r>
      <w:r w:rsidRPr="73D3C0BE" w:rsidR="0B86CB3B">
        <w:rPr>
          <w:noProof w:val="0"/>
          <w:sz w:val="24"/>
          <w:szCs w:val="24"/>
          <w:lang w:val="en-US"/>
        </w:rPr>
        <w:t xml:space="preserve"> Elementary within the Fox Point- Bayside School District for three school years. </w:t>
      </w:r>
      <w:r w:rsidRPr="73D3C0BE" w:rsidR="168B6A07">
        <w:rPr>
          <w:noProof w:val="0"/>
          <w:sz w:val="24"/>
          <w:szCs w:val="24"/>
          <w:lang w:val="en-US"/>
        </w:rPr>
        <w:t>Witkov</w:t>
      </w:r>
      <w:r w:rsidRPr="73D3C0BE" w:rsidR="168B6A07">
        <w:rPr>
          <w:noProof w:val="0"/>
          <w:sz w:val="24"/>
          <w:szCs w:val="24"/>
          <w:lang w:val="en-US"/>
        </w:rPr>
        <w:t xml:space="preserve"> also served as the Principal of Indian Hill School within the Maple Dale-Indian Hill School</w:t>
      </w:r>
      <w:r w:rsidRPr="73D3C0BE" w:rsidR="168B6A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 xml:space="preserve"> District for three school years. She holds two </w:t>
      </w:r>
      <w:r w:rsidRPr="73D3C0BE" w:rsidR="168B6A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>Master’s</w:t>
      </w:r>
      <w:r w:rsidRPr="73D3C0BE" w:rsidR="168B6A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 xml:space="preserve"> degrees from the</w:t>
      </w:r>
      <w:r w:rsidRPr="73D3C0BE" w:rsidR="168B6A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 xml:space="preserve"> University of Wisconsin-Milwaukee in Administrative Leadership and Curriculum and Instruction. She has teaching experience in the Chicago Public Schools and Milwaukee Public </w:t>
      </w:r>
      <w:r w:rsidRPr="73D3C0BE" w:rsidR="4AFB5F0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>Schools and</w:t>
      </w:r>
      <w:r w:rsidRPr="73D3C0BE" w:rsidR="168B6A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820"/>
          <w:sz w:val="24"/>
          <w:szCs w:val="24"/>
          <w:lang w:val="en-US"/>
        </w:rPr>
        <w:t xml:space="preserve"> has served as a Reading Specialist/Literacy Coach in the School District of Greenfield and the Fox Point-Bayside School District. She also holds a Bachelor of Science in Elementary Education from Indiana University – Bloomington. </w:t>
      </w:r>
    </w:p>
    <w:p w:rsidR="7C133C02" w:rsidP="73D3C0BE" w:rsidRDefault="7C133C02" w14:paraId="6059591B" w14:textId="5D02BED5">
      <w:pPr>
        <w:pStyle w:val="Normal"/>
        <w:rPr>
          <w:noProof w:val="0"/>
          <w:sz w:val="24"/>
          <w:szCs w:val="24"/>
          <w:lang w:val="en-US"/>
        </w:rPr>
      </w:pPr>
    </w:p>
    <w:p w:rsidR="168B6A07" w:rsidP="7C133C02" w:rsidRDefault="168B6A07" w14:paraId="70125F6A" w14:textId="3DABCD98">
      <w:pPr>
        <w:pStyle w:val="Normal"/>
        <w:rPr>
          <w:noProof w:val="0"/>
          <w:sz w:val="24"/>
          <w:szCs w:val="24"/>
          <w:lang w:val="en-US"/>
        </w:rPr>
      </w:pPr>
      <w:r w:rsidRPr="73D3C0BE" w:rsidR="168B6A07">
        <w:rPr>
          <w:noProof w:val="0"/>
          <w:sz w:val="24"/>
          <w:szCs w:val="24"/>
          <w:lang w:val="en-US"/>
        </w:rPr>
        <w:t xml:space="preserve">As the Executive Director, </w:t>
      </w:r>
      <w:r w:rsidRPr="73D3C0BE" w:rsidR="168B6A07">
        <w:rPr>
          <w:noProof w:val="0"/>
          <w:sz w:val="24"/>
          <w:szCs w:val="24"/>
          <w:lang w:val="en-US"/>
        </w:rPr>
        <w:t>Witkov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will manage all day-to-day operations for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one of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Southeast Wisconsin</w:t>
      </w:r>
      <w:r w:rsidRPr="73D3C0BE" w:rsidR="168B6A07">
        <w:rPr>
          <w:noProof w:val="0"/>
          <w:sz w:val="24"/>
          <w:szCs w:val="24"/>
          <w:lang w:val="en-US"/>
        </w:rPr>
        <w:t>’s leading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agencies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serving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children with and without special</w:t>
      </w:r>
      <w:r w:rsidRPr="73D3C0BE" w:rsidR="109D7E88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needs</w:t>
      </w:r>
      <w:r w:rsidRPr="73D3C0BE" w:rsidR="168B6A07">
        <w:rPr>
          <w:noProof w:val="0"/>
          <w:sz w:val="24"/>
          <w:szCs w:val="24"/>
          <w:lang w:val="en-US"/>
        </w:rPr>
        <w:t>.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Witkov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will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b</w:t>
      </w:r>
      <w:r w:rsidRPr="73D3C0BE" w:rsidR="168B6A07">
        <w:rPr>
          <w:noProof w:val="0"/>
          <w:sz w:val="24"/>
          <w:szCs w:val="24"/>
          <w:lang w:val="en-US"/>
        </w:rPr>
        <w:t>e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responsible for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the delivery of excellent services to children,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f</w:t>
      </w:r>
      <w:r w:rsidRPr="73D3C0BE" w:rsidR="168B6A07">
        <w:rPr>
          <w:noProof w:val="0"/>
          <w:sz w:val="24"/>
          <w:szCs w:val="24"/>
          <w:lang w:val="en-US"/>
        </w:rPr>
        <w:t xml:space="preserve">inancial </w:t>
      </w:r>
      <w:r w:rsidRPr="73D3C0BE" w:rsidR="168B6A07">
        <w:rPr>
          <w:noProof w:val="0"/>
          <w:sz w:val="24"/>
          <w:szCs w:val="24"/>
          <w:lang w:val="en-US"/>
        </w:rPr>
        <w:t>management</w:t>
      </w:r>
      <w:r w:rsidRPr="73D3C0BE" w:rsidR="168B6A07">
        <w:rPr>
          <w:noProof w:val="0"/>
          <w:sz w:val="24"/>
          <w:szCs w:val="24"/>
          <w:lang w:val="en-US"/>
        </w:rPr>
        <w:t>,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74AC67C0">
        <w:rPr>
          <w:noProof w:val="0"/>
          <w:sz w:val="24"/>
          <w:szCs w:val="24"/>
          <w:lang w:val="en-US"/>
        </w:rPr>
        <w:t>and</w:t>
      </w:r>
      <w:r w:rsidRPr="73D3C0BE" w:rsidR="168B6A07">
        <w:rPr>
          <w:noProof w:val="0"/>
          <w:sz w:val="24"/>
          <w:szCs w:val="24"/>
          <w:lang w:val="en-US"/>
        </w:rPr>
        <w:t xml:space="preserve"> fund development</w:t>
      </w:r>
      <w:r w:rsidRPr="73D3C0BE" w:rsidR="168B6A07">
        <w:rPr>
          <w:noProof w:val="0"/>
          <w:sz w:val="24"/>
          <w:szCs w:val="24"/>
          <w:lang w:val="en-US"/>
        </w:rPr>
        <w:t xml:space="preserve"> </w:t>
      </w:r>
      <w:r w:rsidRPr="73D3C0BE" w:rsidR="168B6A07">
        <w:rPr>
          <w:noProof w:val="0"/>
          <w:sz w:val="24"/>
          <w:szCs w:val="24"/>
          <w:lang w:val="en-US"/>
        </w:rPr>
        <w:t>to ensure the organization’s continued growth and success.</w:t>
      </w:r>
    </w:p>
    <w:p w:rsidR="483D0E81" w:rsidP="083376DF" w:rsidRDefault="483D0E81" w14:paraId="7B656622" w14:textId="4C44257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</w:pPr>
      <w:r w:rsidRPr="73D3C0BE" w:rsidR="483D0E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Witkov</w:t>
      </w:r>
      <w:r w:rsidRPr="73D3C0BE" w:rsidR="483D0E8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succeeds</w:t>
      </w:r>
      <w:r w:rsidRPr="73D3C0BE" w:rsidR="78636A6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long term St. Francis Children’s Center employee</w:t>
      </w:r>
      <w:r w:rsidRPr="73D3C0BE" w:rsidR="28175869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and </w:t>
      </w:r>
      <w:r w:rsidRPr="73D3C0BE" w:rsidR="2793264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Director of Programs</w:t>
      </w:r>
      <w:r w:rsidRPr="73D3C0BE" w:rsidR="6426006E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,</w:t>
      </w:r>
      <w:r w:rsidRPr="73D3C0BE" w:rsidR="1BD907D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</w:t>
      </w:r>
      <w:r w:rsidRPr="73D3C0BE" w:rsidR="483D0E8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Dori B</w:t>
      </w:r>
      <w:r w:rsidRPr="73D3C0BE" w:rsidR="6573F4D9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uschke</w:t>
      </w:r>
      <w:r w:rsidRPr="73D3C0BE" w:rsidR="483D0E8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, who assumed the role </w:t>
      </w:r>
      <w:r w:rsidRPr="73D3C0BE" w:rsidR="0BC9CC16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of Interim Executive Director </w:t>
      </w:r>
      <w:r w:rsidRPr="73D3C0BE" w:rsidR="483D0E8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in March 2023 after the departure of </w:t>
      </w:r>
      <w:r w:rsidRPr="73D3C0BE" w:rsidR="02122CB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Executive Director </w:t>
      </w:r>
      <w:r w:rsidRPr="73D3C0BE" w:rsidR="483D0E8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Mara </w:t>
      </w:r>
      <w:r w:rsidRPr="73D3C0BE" w:rsidR="15D0A2A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D</w:t>
      </w:r>
      <w:r w:rsidRPr="73D3C0BE" w:rsidR="15D0A2A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uckens</w:t>
      </w:r>
      <w:r w:rsidRPr="73D3C0BE" w:rsidR="15D0A2A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.</w:t>
      </w:r>
    </w:p>
    <w:p w:rsidR="7C133C02" w:rsidP="7C133C02" w:rsidRDefault="7C133C02" w14:paraId="77B8D369" w14:textId="7CCD0BB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4"/>
          <w:szCs w:val="24"/>
          <w:u w:val="single"/>
          <w:lang w:val="en-US"/>
        </w:rPr>
      </w:pPr>
    </w:p>
    <w:p w:rsidR="59EB6BA5" w:rsidP="083376DF" w:rsidRDefault="59EB6BA5" w14:paraId="560B0D86" w14:textId="54423F6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4"/>
          <w:szCs w:val="24"/>
          <w:u w:val="single"/>
          <w:lang w:val="en-US"/>
        </w:rPr>
      </w:pPr>
      <w:r w:rsidRPr="083376DF" w:rsidR="59EB6B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4"/>
          <w:szCs w:val="24"/>
          <w:u w:val="single"/>
          <w:lang w:val="en-US"/>
        </w:rPr>
        <w:t>St</w:t>
      </w:r>
      <w:r w:rsidRPr="083376DF" w:rsidR="59EB6B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4"/>
          <w:szCs w:val="24"/>
          <w:u w:val="single"/>
          <w:lang w:val="en-US"/>
        </w:rPr>
        <w:t>. Francis Children’s Center</w:t>
      </w:r>
    </w:p>
    <w:p w:rsidR="083376DF" w:rsidP="083376DF" w:rsidRDefault="083376DF" w14:paraId="0FF8352A" w14:textId="25931B50">
      <w:pPr>
        <w:pStyle w:val="Normal"/>
        <w:spacing w:after="24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</w:pP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For over 50 years, our caring team</w:t>
      </w:r>
      <w:r w:rsidRPr="73D3C0BE" w:rsidR="27BA4F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3D3C0BE" w:rsidR="788A932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have loyally 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hel</w:t>
      </w:r>
      <w:r w:rsidRPr="73D3C0BE" w:rsidR="69F9B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</w:t>
      </w:r>
      <w:r w:rsidRPr="73D3C0BE" w:rsidR="3EC8A4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ed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children with special needs achieve success in their homes, in their schools, and in their communities. St. Francis Children’s Center </w:t>
      </w:r>
      <w:r w:rsidRPr="73D3C0BE" w:rsidR="6AC40D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[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SFCC</w:t>
      </w:r>
      <w:r w:rsidRPr="73D3C0BE" w:rsidR="248DC0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]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started with </w:t>
      </w:r>
      <w:r w:rsidRPr="73D3C0BE" w:rsidR="744DE88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 belie</w:t>
      </w:r>
      <w:r w:rsidRPr="73D3C0BE" w:rsidR="6C90A8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f that 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earlier children with special needs received </w:t>
      </w:r>
      <w:r w:rsidRPr="73D3C0BE" w:rsidR="45B734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supportive services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the more opportunities there would be for them to achieve success. Today, St. Francis Children’s Center is a nonprofit, non-sectarian organization that serves </w:t>
      </w:r>
      <w:r w:rsidRPr="73D3C0BE" w:rsidR="40AC0C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thousands of 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children annually, from birth through</w:t>
      </w:r>
      <w:r w:rsidRPr="73D3C0BE" w:rsidR="06DEF7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age 21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and their families throughout the Milwaukee area. SFCC is a </w:t>
      </w:r>
      <w:r w:rsidRPr="73D3C0BE" w:rsidR="039C25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team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of educators, social workers, therapists, and administrators</w:t>
      </w:r>
      <w:r w:rsidRPr="73D3C0BE" w:rsidR="5A649C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who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3D3C0BE" w:rsidR="4F2463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are 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devoted to working with children of all abilities, those with special needs</w:t>
      </w:r>
      <w:r w:rsidRPr="73D3C0BE" w:rsidR="48C0BE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73D3C0BE" w:rsidR="17BFF1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those who are typically developing, to ensure that all children have the tools needed to reach their goals.</w:t>
      </w:r>
      <w:r w:rsidRPr="73D3C0BE" w:rsidR="7E2DA0F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</w:t>
      </w:r>
    </w:p>
    <w:p w:rsidR="1E849360" w:rsidP="083376DF" w:rsidRDefault="1E849360" w14:paraId="5E88CB31" w14:textId="750E14B2">
      <w:pPr>
        <w:pStyle w:val="Normal"/>
        <w:spacing w:after="24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</w:pPr>
      <w:r w:rsidRPr="083376DF" w:rsidR="1E8493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>#####</w:t>
      </w:r>
    </w:p>
    <w:p w:rsidR="083376DF" w:rsidP="083376DF" w:rsidRDefault="083376DF" w14:paraId="2CB960FD" w14:textId="225B2B6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7EoM1MY6sJqMJS" int2:id="UMYEthdR">
      <int2:state int2:type="AugLoop_Text_Critique" int2:value="Rejected"/>
    </int2:textHash>
    <int2:textHash int2:hashCode="2CyZyjOIclV559" int2:id="NM4gn6s9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b91cc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6bcb7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cfab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c953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5b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0A0CA4"/>
    <w:rsid w:val="00071E3C"/>
    <w:rsid w:val="011E9065"/>
    <w:rsid w:val="01C330AA"/>
    <w:rsid w:val="02122CB0"/>
    <w:rsid w:val="039C2557"/>
    <w:rsid w:val="03F10399"/>
    <w:rsid w:val="04BD064C"/>
    <w:rsid w:val="0505C679"/>
    <w:rsid w:val="050A0CA4"/>
    <w:rsid w:val="05F20188"/>
    <w:rsid w:val="05F601A3"/>
    <w:rsid w:val="0635C987"/>
    <w:rsid w:val="066F6E59"/>
    <w:rsid w:val="06DEF707"/>
    <w:rsid w:val="07A9FFF9"/>
    <w:rsid w:val="083376DF"/>
    <w:rsid w:val="088194DC"/>
    <w:rsid w:val="08E371D3"/>
    <w:rsid w:val="09237B2C"/>
    <w:rsid w:val="09D367DB"/>
    <w:rsid w:val="0A570A0F"/>
    <w:rsid w:val="0B33C0A3"/>
    <w:rsid w:val="0B5EB408"/>
    <w:rsid w:val="0B6A0FE7"/>
    <w:rsid w:val="0B86CB3B"/>
    <w:rsid w:val="0BC9CC16"/>
    <w:rsid w:val="0DCD3179"/>
    <w:rsid w:val="0E9654CA"/>
    <w:rsid w:val="0EB49645"/>
    <w:rsid w:val="0ED7AE03"/>
    <w:rsid w:val="0F87A8F7"/>
    <w:rsid w:val="0FFA2516"/>
    <w:rsid w:val="108955B2"/>
    <w:rsid w:val="109D7E88"/>
    <w:rsid w:val="10F37BE6"/>
    <w:rsid w:val="1104D23B"/>
    <w:rsid w:val="12571E8C"/>
    <w:rsid w:val="126464BD"/>
    <w:rsid w:val="1353DA78"/>
    <w:rsid w:val="1439C7C9"/>
    <w:rsid w:val="14465D67"/>
    <w:rsid w:val="14B15EDA"/>
    <w:rsid w:val="151EBCC5"/>
    <w:rsid w:val="1546EF87"/>
    <w:rsid w:val="15D0A2A0"/>
    <w:rsid w:val="168B6A07"/>
    <w:rsid w:val="1792553A"/>
    <w:rsid w:val="17BFF17C"/>
    <w:rsid w:val="1851882F"/>
    <w:rsid w:val="1A53D125"/>
    <w:rsid w:val="1AD08D6C"/>
    <w:rsid w:val="1BD907D0"/>
    <w:rsid w:val="1C247F03"/>
    <w:rsid w:val="1D52016C"/>
    <w:rsid w:val="1DEB51F3"/>
    <w:rsid w:val="1E30C708"/>
    <w:rsid w:val="1E849360"/>
    <w:rsid w:val="1E98918E"/>
    <w:rsid w:val="1EF95559"/>
    <w:rsid w:val="1FC86C63"/>
    <w:rsid w:val="20056E7A"/>
    <w:rsid w:val="20786757"/>
    <w:rsid w:val="21B83462"/>
    <w:rsid w:val="21D3C8BD"/>
    <w:rsid w:val="2293C087"/>
    <w:rsid w:val="2369274B"/>
    <w:rsid w:val="23E1F331"/>
    <w:rsid w:val="248DC06A"/>
    <w:rsid w:val="24BD929F"/>
    <w:rsid w:val="24D94B7D"/>
    <w:rsid w:val="25F988FF"/>
    <w:rsid w:val="26B2B33B"/>
    <w:rsid w:val="270B4EF8"/>
    <w:rsid w:val="27932647"/>
    <w:rsid w:val="27BA4F16"/>
    <w:rsid w:val="28175869"/>
    <w:rsid w:val="285AF49D"/>
    <w:rsid w:val="2AE8074C"/>
    <w:rsid w:val="2B29B6D5"/>
    <w:rsid w:val="2BBB19FE"/>
    <w:rsid w:val="2C0DE72D"/>
    <w:rsid w:val="2F72B842"/>
    <w:rsid w:val="2FBB786F"/>
    <w:rsid w:val="3080E2DD"/>
    <w:rsid w:val="323816FF"/>
    <w:rsid w:val="336CA66C"/>
    <w:rsid w:val="34033D05"/>
    <w:rsid w:val="34462965"/>
    <w:rsid w:val="34922216"/>
    <w:rsid w:val="3603E294"/>
    <w:rsid w:val="379C353F"/>
    <w:rsid w:val="396A5DEF"/>
    <w:rsid w:val="39A15A9F"/>
    <w:rsid w:val="39DB3496"/>
    <w:rsid w:val="3A111E15"/>
    <w:rsid w:val="3A30D90A"/>
    <w:rsid w:val="3A37DC2D"/>
    <w:rsid w:val="3A8F53B9"/>
    <w:rsid w:val="3BBB097E"/>
    <w:rsid w:val="3D17CDEA"/>
    <w:rsid w:val="3D521C85"/>
    <w:rsid w:val="3EB734B8"/>
    <w:rsid w:val="3EC8A484"/>
    <w:rsid w:val="3ED7C962"/>
    <w:rsid w:val="3F298ECB"/>
    <w:rsid w:val="40889D25"/>
    <w:rsid w:val="409E87CD"/>
    <w:rsid w:val="40AC0C64"/>
    <w:rsid w:val="425CAD5C"/>
    <w:rsid w:val="43B8A077"/>
    <w:rsid w:val="45B734BD"/>
    <w:rsid w:val="4621F3E4"/>
    <w:rsid w:val="465886CE"/>
    <w:rsid w:val="4683722C"/>
    <w:rsid w:val="46D2B826"/>
    <w:rsid w:val="4757B86E"/>
    <w:rsid w:val="47A36DF3"/>
    <w:rsid w:val="483D0E81"/>
    <w:rsid w:val="48C0BE4F"/>
    <w:rsid w:val="49104E58"/>
    <w:rsid w:val="49FED03E"/>
    <w:rsid w:val="4ABAC9D9"/>
    <w:rsid w:val="4AF3441E"/>
    <w:rsid w:val="4AFB5F08"/>
    <w:rsid w:val="4B78F8F6"/>
    <w:rsid w:val="4EC83C16"/>
    <w:rsid w:val="4F246310"/>
    <w:rsid w:val="4FE2AD94"/>
    <w:rsid w:val="5001F464"/>
    <w:rsid w:val="5096FC33"/>
    <w:rsid w:val="51E47080"/>
    <w:rsid w:val="51EBE2C8"/>
    <w:rsid w:val="53043592"/>
    <w:rsid w:val="53115E72"/>
    <w:rsid w:val="53CE4CE6"/>
    <w:rsid w:val="54581518"/>
    <w:rsid w:val="5466A8F7"/>
    <w:rsid w:val="56FF5E5D"/>
    <w:rsid w:val="576FDB36"/>
    <w:rsid w:val="578443BD"/>
    <w:rsid w:val="57BBD648"/>
    <w:rsid w:val="5827C72D"/>
    <w:rsid w:val="5897C90E"/>
    <w:rsid w:val="59EB6BA5"/>
    <w:rsid w:val="5A649C88"/>
    <w:rsid w:val="5B203DCB"/>
    <w:rsid w:val="5F07D981"/>
    <w:rsid w:val="613A4550"/>
    <w:rsid w:val="615999CB"/>
    <w:rsid w:val="626313ED"/>
    <w:rsid w:val="62862BAB"/>
    <w:rsid w:val="62A1212E"/>
    <w:rsid w:val="6426006E"/>
    <w:rsid w:val="64C49FA1"/>
    <w:rsid w:val="6573F4D9"/>
    <w:rsid w:val="6610999C"/>
    <w:rsid w:val="66400745"/>
    <w:rsid w:val="668654E2"/>
    <w:rsid w:val="67211B59"/>
    <w:rsid w:val="6730FF93"/>
    <w:rsid w:val="67368510"/>
    <w:rsid w:val="68D58DF5"/>
    <w:rsid w:val="68F56D2F"/>
    <w:rsid w:val="69756AB1"/>
    <w:rsid w:val="6979CB67"/>
    <w:rsid w:val="69F9B401"/>
    <w:rsid w:val="6A992B16"/>
    <w:rsid w:val="6AC40DFD"/>
    <w:rsid w:val="6AD0E0C4"/>
    <w:rsid w:val="6B113B12"/>
    <w:rsid w:val="6B72DD76"/>
    <w:rsid w:val="6C90A88F"/>
    <w:rsid w:val="6C9AFCAF"/>
    <w:rsid w:val="6CF3B79B"/>
    <w:rsid w:val="6D1BA3A0"/>
    <w:rsid w:val="6DC8DE52"/>
    <w:rsid w:val="6EF8D6C8"/>
    <w:rsid w:val="6F004F9B"/>
    <w:rsid w:val="70147E8F"/>
    <w:rsid w:val="7017186D"/>
    <w:rsid w:val="70DCFC30"/>
    <w:rsid w:val="71288EB9"/>
    <w:rsid w:val="71B2E8CE"/>
    <w:rsid w:val="71BE368F"/>
    <w:rsid w:val="71D973DA"/>
    <w:rsid w:val="7202CD4B"/>
    <w:rsid w:val="727AD9FA"/>
    <w:rsid w:val="73D3C0BE"/>
    <w:rsid w:val="7426E4FF"/>
    <w:rsid w:val="744DE882"/>
    <w:rsid w:val="74AC67C0"/>
    <w:rsid w:val="75FE6825"/>
    <w:rsid w:val="78457E59"/>
    <w:rsid w:val="78636A60"/>
    <w:rsid w:val="788A932F"/>
    <w:rsid w:val="79137E7F"/>
    <w:rsid w:val="79E80AB9"/>
    <w:rsid w:val="7A8A9850"/>
    <w:rsid w:val="7B780C8F"/>
    <w:rsid w:val="7C133C02"/>
    <w:rsid w:val="7D4F2EA9"/>
    <w:rsid w:val="7D9A7269"/>
    <w:rsid w:val="7E143566"/>
    <w:rsid w:val="7E2DA0F5"/>
    <w:rsid w:val="7E88D5F2"/>
    <w:rsid w:val="7EDAB295"/>
    <w:rsid w:val="7F6997A6"/>
    <w:rsid w:val="7F8F6B3E"/>
    <w:rsid w:val="7FA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A0CA4"/>
  <w15:chartTrackingRefBased/>
  <w15:docId w15:val="{15BBCE0E-C1B9-4571-AA17-4036EABCD6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7cbabc55b1024abe" /><Relationship Type="http://schemas.openxmlformats.org/officeDocument/2006/relationships/fontTable" Target="fontTable.xml" Id="rId4" /><Relationship Type="http://schemas.openxmlformats.org/officeDocument/2006/relationships/image" Target="/media/image3.jpg" Id="R3a212a9d8a304e09" /><Relationship Type="http://schemas.openxmlformats.org/officeDocument/2006/relationships/hyperlink" Target="mailto:dkovac@sfcckids.org" TargetMode="External" Id="R4fda536f626f4dd4" /><Relationship Type="http://schemas.microsoft.com/office/2020/10/relationships/intelligence" Target="intelligence2.xml" Id="R88050c84dccf43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D131061A2AC429A98DD2F50F5999A" ma:contentTypeVersion="17" ma:contentTypeDescription="Create a new document." ma:contentTypeScope="" ma:versionID="1762015eb3f4618f9c5a7f706b1d87ba">
  <xsd:schema xmlns:xsd="http://www.w3.org/2001/XMLSchema" xmlns:xs="http://www.w3.org/2001/XMLSchema" xmlns:p="http://schemas.microsoft.com/office/2006/metadata/properties" xmlns:ns2="89e1ead4-ca94-41e1-9407-417ac331cf02" xmlns:ns3="3827a886-00a9-410b-9464-f8acbb11be47" targetNamespace="http://schemas.microsoft.com/office/2006/metadata/properties" ma:root="true" ma:fieldsID="5d36a2ccefe84040804aa1ab0b3cc97d" ns2:_="" ns3:_="">
    <xsd:import namespace="89e1ead4-ca94-41e1-9407-417ac331cf02"/>
    <xsd:import namespace="3827a886-00a9-410b-9464-f8acbb11b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1ead4-ca94-41e1-9407-417ac331c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de1602-7bd2-4435-89d6-b0c7bcd54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7a886-00a9-410b-9464-f8acbb11b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37d1ab-dde9-465f-b38a-58be35bbe4db}" ma:internalName="TaxCatchAll" ma:showField="CatchAllData" ma:web="3827a886-00a9-410b-9464-f8acbb11b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27a886-00a9-410b-9464-f8acbb11be47" xsi:nil="true"/>
    <lcf76f155ced4ddcb4097134ff3c332f xmlns="89e1ead4-ca94-41e1-9407-417ac331cf02">
      <Terms xmlns="http://schemas.microsoft.com/office/infopath/2007/PartnerControls"/>
    </lcf76f155ced4ddcb4097134ff3c332f>
    <SharedWithUsers xmlns="3827a886-00a9-410b-9464-f8acbb11be47">
      <UserInfo>
        <DisplayName>Laura Witkov</DisplayName>
        <AccountId>669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244154-92B6-40E5-A451-B3E7CADFBCB5}"/>
</file>

<file path=customXml/itemProps2.xml><?xml version="1.0" encoding="utf-8"?>
<ds:datastoreItem xmlns:ds="http://schemas.openxmlformats.org/officeDocument/2006/customXml" ds:itemID="{88518D1E-321E-47E0-AA5B-53D3386B3FB3}"/>
</file>

<file path=customXml/itemProps3.xml><?xml version="1.0" encoding="utf-8"?>
<ds:datastoreItem xmlns:ds="http://schemas.openxmlformats.org/officeDocument/2006/customXml" ds:itemID="{1929BE53-89BE-4301-A584-DAACFD4950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Delia Kovac</dc:creator>
  <keywords/>
  <dc:description/>
  <lastModifiedBy>Delia Kovac</lastModifiedBy>
  <dcterms:created xsi:type="dcterms:W3CDTF">2023-06-20T18:50:07.0000000Z</dcterms:created>
  <dcterms:modified xsi:type="dcterms:W3CDTF">2023-07-19T21:48:41.2038430Z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0x010100450D131061A2AC429A98DD2F50F5999A</vt:lpwstr>
  </property>
  <property fmtid="{D5CDD505-2E9C-101B-9397-08002B2CF9AE}" pid="3" name="MediaServiceImageTags">
    <vt:lpwstr/>
  </property>
</Properties>
</file>