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C5B6C" w14:textId="77777777" w:rsidR="00A549D3" w:rsidRPr="00E14022" w:rsidRDefault="00A549D3" w:rsidP="00A549D3">
      <w:pPr>
        <w:tabs>
          <w:tab w:val="left" w:pos="720"/>
          <w:tab w:val="center" w:pos="4320"/>
          <w:tab w:val="right" w:pos="8640"/>
        </w:tabs>
        <w:autoSpaceDE w:val="0"/>
        <w:autoSpaceDN w:val="0"/>
        <w:adjustRightInd w:val="0"/>
        <w:rPr>
          <w:rFonts w:ascii="Times New Roman" w:eastAsia="Times New Roman" w:hAnsi="Times New Roman" w:cs="Times New Roman"/>
        </w:rPr>
      </w:pPr>
    </w:p>
    <w:tbl>
      <w:tblPr>
        <w:tblW w:w="8928" w:type="dxa"/>
        <w:tblLayout w:type="fixed"/>
        <w:tblLook w:val="0000" w:firstRow="0" w:lastRow="0" w:firstColumn="0" w:lastColumn="0" w:noHBand="0" w:noVBand="0"/>
      </w:tblPr>
      <w:tblGrid>
        <w:gridCol w:w="4428"/>
        <w:gridCol w:w="4500"/>
      </w:tblGrid>
      <w:tr w:rsidR="00A549D3" w:rsidRPr="00B201EC" w14:paraId="75AF96BA" w14:textId="77777777" w:rsidTr="00EC4574">
        <w:tc>
          <w:tcPr>
            <w:tcW w:w="4428" w:type="dxa"/>
            <w:vAlign w:val="center"/>
          </w:tcPr>
          <w:p w14:paraId="12DC1561" w14:textId="7B8E6712" w:rsidR="00A549D3" w:rsidRPr="00B201EC" w:rsidRDefault="00A549D3" w:rsidP="00EC4574">
            <w:pPr>
              <w:spacing w:after="0" w:line="240" w:lineRule="auto"/>
              <w:ind w:left="-144" w:right="-144"/>
              <w:rPr>
                <w:rFonts w:ascii="Arial" w:eastAsia="Times New Roman" w:hAnsi="Arial" w:cs="Arial"/>
                <w:sz w:val="36"/>
                <w:szCs w:val="36"/>
                <w:lang w:val="it-IT"/>
              </w:rPr>
            </w:pPr>
          </w:p>
        </w:tc>
        <w:tc>
          <w:tcPr>
            <w:tcW w:w="4500" w:type="dxa"/>
            <w:vAlign w:val="center"/>
          </w:tcPr>
          <w:p w14:paraId="202CE73B" w14:textId="77777777" w:rsidR="00A549D3" w:rsidRPr="00B201EC" w:rsidRDefault="00A549D3" w:rsidP="00EC4574">
            <w:pPr>
              <w:spacing w:after="0" w:line="240" w:lineRule="auto"/>
              <w:ind w:left="-144" w:right="-144"/>
              <w:jc w:val="right"/>
              <w:rPr>
                <w:rFonts w:ascii="Times New Roman" w:eastAsia="Times New Roman" w:hAnsi="Times New Roman" w:cs="Times New Roman"/>
                <w:sz w:val="24"/>
              </w:rPr>
            </w:pPr>
            <w:r>
              <w:rPr>
                <w:rFonts w:ascii="Times New Roman" w:hAnsi="Times New Roman"/>
                <w:b/>
                <w:i/>
                <w:noProof/>
              </w:rPr>
              <w:drawing>
                <wp:inline distT="0" distB="0" distL="0" distR="0" wp14:anchorId="76280833" wp14:editId="78CF89E1">
                  <wp:extent cx="1543050" cy="47478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6154" cy="506509"/>
                          </a:xfrm>
                          <a:prstGeom prst="rect">
                            <a:avLst/>
                          </a:prstGeom>
                          <a:noFill/>
                          <a:ln>
                            <a:noFill/>
                          </a:ln>
                        </pic:spPr>
                      </pic:pic>
                    </a:graphicData>
                  </a:graphic>
                </wp:inline>
              </w:drawing>
            </w:r>
          </w:p>
        </w:tc>
      </w:tr>
    </w:tbl>
    <w:p w14:paraId="6C3644AB" w14:textId="08DF2310" w:rsidR="00A549D3" w:rsidRDefault="00A549D3" w:rsidP="00A549D3">
      <w:pPr>
        <w:spacing w:after="0" w:line="240" w:lineRule="auto"/>
        <w:rPr>
          <w:rFonts w:ascii="Times New Roman" w:eastAsia="Times New Roman" w:hAnsi="Times New Roman" w:cs="Times New Roman"/>
          <w:b/>
          <w:bCs/>
          <w:i/>
          <w:iCs/>
          <w:color w:val="000000"/>
        </w:rPr>
      </w:pPr>
      <w:r w:rsidRPr="00B201EC">
        <w:rPr>
          <w:rFonts w:ascii="Times New Roman" w:eastAsia="Times New Roman" w:hAnsi="Times New Roman" w:cs="Times New Roman"/>
          <w:color w:val="000000"/>
        </w:rPr>
        <w:tab/>
      </w:r>
      <w:r w:rsidRPr="00B201EC">
        <w:rPr>
          <w:rFonts w:ascii="Times New Roman" w:eastAsia="Times New Roman" w:hAnsi="Times New Roman" w:cs="Times New Roman"/>
          <w:color w:val="000000"/>
        </w:rPr>
        <w:tab/>
      </w:r>
      <w:r>
        <w:rPr>
          <w:rFonts w:ascii="Times New Roman" w:eastAsia="Times New Roman" w:hAnsi="Times New Roman" w:cs="Times New Roman"/>
          <w:b/>
          <w:bCs/>
          <w:i/>
          <w:iCs/>
          <w:color w:val="000000"/>
          <w:highlight w:val="yellow"/>
        </w:rPr>
        <w:br/>
      </w:r>
      <w:r w:rsidRPr="00B01BD0">
        <w:rPr>
          <w:rFonts w:ascii="Times New Roman" w:eastAsia="Times New Roman" w:hAnsi="Times New Roman" w:cs="Times New Roman"/>
          <w:b/>
          <w:bCs/>
          <w:i/>
          <w:iCs/>
          <w:color w:val="000000"/>
        </w:rPr>
        <w:t>For Immediate Release</w:t>
      </w:r>
    </w:p>
    <w:p w14:paraId="78F551EC" w14:textId="77777777" w:rsidR="00A549D3" w:rsidRDefault="00A549D3" w:rsidP="00A549D3">
      <w:pPr>
        <w:spacing w:after="0" w:line="240" w:lineRule="auto"/>
        <w:rPr>
          <w:rFonts w:ascii="Times New Roman" w:eastAsia="Times New Roman" w:hAnsi="Times New Roman" w:cs="Times New Roman"/>
          <w:b/>
          <w:caps/>
          <w:sz w:val="24"/>
        </w:rPr>
      </w:pPr>
    </w:p>
    <w:p w14:paraId="7654CA09" w14:textId="1302E1F2" w:rsidR="00A549D3" w:rsidRPr="00B65A0C" w:rsidRDefault="009D4AB2" w:rsidP="00A549D3">
      <w:pPr>
        <w:jc w:val="center"/>
        <w:rPr>
          <w:rFonts w:ascii="Times New Roman" w:hAnsi="Times New Roman"/>
          <w:b/>
          <w:bCs/>
          <w:sz w:val="28"/>
          <w:szCs w:val="28"/>
        </w:rPr>
      </w:pPr>
      <w:r>
        <w:rPr>
          <w:rFonts w:ascii="Times New Roman" w:hAnsi="Times New Roman"/>
          <w:b/>
          <w:bCs/>
          <w:sz w:val="28"/>
          <w:szCs w:val="28"/>
        </w:rPr>
        <w:t xml:space="preserve">Green Bay Area Public </w:t>
      </w:r>
      <w:r w:rsidR="00A549D3">
        <w:rPr>
          <w:rFonts w:ascii="Times New Roman" w:hAnsi="Times New Roman"/>
          <w:b/>
          <w:bCs/>
          <w:sz w:val="28"/>
          <w:szCs w:val="28"/>
        </w:rPr>
        <w:t>School</w:t>
      </w:r>
      <w:r w:rsidR="00B01BD0">
        <w:rPr>
          <w:rFonts w:ascii="Times New Roman" w:hAnsi="Times New Roman"/>
          <w:b/>
          <w:bCs/>
          <w:sz w:val="28"/>
          <w:szCs w:val="28"/>
        </w:rPr>
        <w:t>s</w:t>
      </w:r>
      <w:r w:rsidR="00A549D3">
        <w:rPr>
          <w:rFonts w:ascii="Times New Roman" w:hAnsi="Times New Roman"/>
          <w:b/>
          <w:bCs/>
          <w:sz w:val="28"/>
          <w:szCs w:val="28"/>
        </w:rPr>
        <w:t xml:space="preserve"> to Receive $20,000 Donation as Part of Eye Health Campaign for Children to Support </w:t>
      </w:r>
      <w:r w:rsidR="00B01BD0">
        <w:rPr>
          <w:rFonts w:ascii="Times New Roman" w:hAnsi="Times New Roman"/>
          <w:b/>
          <w:bCs/>
          <w:sz w:val="28"/>
          <w:szCs w:val="28"/>
        </w:rPr>
        <w:t>Remote</w:t>
      </w:r>
      <w:r w:rsidR="00A549D3">
        <w:rPr>
          <w:rFonts w:ascii="Times New Roman" w:hAnsi="Times New Roman"/>
          <w:b/>
          <w:bCs/>
          <w:sz w:val="28"/>
          <w:szCs w:val="28"/>
        </w:rPr>
        <w:t xml:space="preserve"> Learning Amid COVID-19 </w:t>
      </w:r>
    </w:p>
    <w:p w14:paraId="2DD7AC7D" w14:textId="688D2EAA" w:rsidR="00A549D3" w:rsidRDefault="00B01BD0" w:rsidP="00A549D3">
      <w:pPr>
        <w:numPr>
          <w:ilvl w:val="0"/>
          <w:numId w:val="1"/>
        </w:numPr>
        <w:shd w:val="clear" w:color="auto" w:fill="FFFFFF"/>
        <w:spacing w:after="0" w:line="240" w:lineRule="auto"/>
        <w:contextualSpacing/>
        <w:rPr>
          <w:rFonts w:ascii="Times New Roman" w:eastAsia="Times New Roman" w:hAnsi="Times New Roman"/>
          <w:b/>
          <w:bCs/>
          <w:i/>
          <w:color w:val="000000"/>
        </w:rPr>
      </w:pPr>
      <w:r>
        <w:rPr>
          <w:rFonts w:ascii="Times New Roman" w:eastAsia="Times New Roman" w:hAnsi="Times New Roman"/>
          <w:b/>
          <w:bCs/>
          <w:i/>
          <w:color w:val="000000"/>
        </w:rPr>
        <w:t xml:space="preserve">Green Bay Area Public Schools </w:t>
      </w:r>
      <w:r w:rsidR="00A549D3">
        <w:rPr>
          <w:rFonts w:ascii="Times New Roman" w:eastAsia="Times New Roman" w:hAnsi="Times New Roman"/>
          <w:b/>
          <w:bCs/>
          <w:i/>
          <w:color w:val="000000"/>
        </w:rPr>
        <w:t xml:space="preserve">to receive $20,000 to help </w:t>
      </w:r>
      <w:r>
        <w:rPr>
          <w:rFonts w:ascii="Times New Roman" w:eastAsia="Times New Roman" w:hAnsi="Times New Roman"/>
          <w:b/>
          <w:bCs/>
          <w:i/>
          <w:color w:val="000000"/>
        </w:rPr>
        <w:t>purchase laptops with blue light-filtering properties</w:t>
      </w:r>
      <w:r w:rsidR="00A549D3">
        <w:rPr>
          <w:rFonts w:ascii="Times New Roman" w:eastAsia="Times New Roman" w:hAnsi="Times New Roman"/>
          <w:b/>
          <w:bCs/>
          <w:i/>
          <w:color w:val="000000"/>
        </w:rPr>
        <w:t xml:space="preserve">, plus educational materials to help reduce the risk of digital eye strain amid increased use of distance learning and screen time by young people     </w:t>
      </w:r>
    </w:p>
    <w:p w14:paraId="4600FC92" w14:textId="77777777" w:rsidR="00A549D3" w:rsidRDefault="00A549D3" w:rsidP="00A549D3">
      <w:pPr>
        <w:shd w:val="clear" w:color="auto" w:fill="FFFFFF"/>
        <w:ind w:left="720"/>
        <w:contextualSpacing/>
        <w:rPr>
          <w:rFonts w:ascii="Times New Roman" w:eastAsia="Times New Roman" w:hAnsi="Times New Roman"/>
          <w:b/>
          <w:bCs/>
          <w:i/>
          <w:color w:val="000000"/>
        </w:rPr>
      </w:pPr>
    </w:p>
    <w:p w14:paraId="2EE6399E" w14:textId="77777777" w:rsidR="00A549D3" w:rsidRPr="000E2DF4" w:rsidRDefault="00A549D3" w:rsidP="00A549D3">
      <w:pPr>
        <w:numPr>
          <w:ilvl w:val="0"/>
          <w:numId w:val="1"/>
        </w:numPr>
        <w:shd w:val="clear" w:color="auto" w:fill="FFFFFF"/>
        <w:spacing w:after="0" w:line="240" w:lineRule="auto"/>
        <w:contextualSpacing/>
        <w:rPr>
          <w:rFonts w:ascii="Times New Roman" w:eastAsia="Times New Roman" w:hAnsi="Times New Roman"/>
          <w:b/>
          <w:bCs/>
          <w:i/>
          <w:color w:val="000000"/>
        </w:rPr>
      </w:pPr>
      <w:r>
        <w:rPr>
          <w:rFonts w:ascii="Times New Roman" w:eastAsia="Times New Roman" w:hAnsi="Times New Roman"/>
          <w:b/>
          <w:bCs/>
          <w:i/>
          <w:color w:val="000000"/>
        </w:rPr>
        <w:t xml:space="preserve">Educational </w:t>
      </w:r>
      <w:r w:rsidRPr="000E2DF4">
        <w:rPr>
          <w:rFonts w:ascii="Times New Roman" w:hAnsi="Times New Roman" w:cs="Times New Roman"/>
          <w:b/>
          <w:bCs/>
          <w:i/>
          <w:iCs/>
        </w:rPr>
        <w:t xml:space="preserve">webinar </w:t>
      </w:r>
      <w:r>
        <w:rPr>
          <w:rFonts w:ascii="Times New Roman" w:hAnsi="Times New Roman" w:cs="Times New Roman"/>
          <w:b/>
          <w:bCs/>
          <w:i/>
          <w:iCs/>
        </w:rPr>
        <w:t xml:space="preserve">scheduled for Oct. 13 to provide tips </w:t>
      </w:r>
      <w:r w:rsidRPr="000E2DF4">
        <w:rPr>
          <w:rFonts w:ascii="Times New Roman" w:hAnsi="Times New Roman" w:cs="Times New Roman"/>
          <w:b/>
          <w:bCs/>
          <w:i/>
          <w:iCs/>
        </w:rPr>
        <w:t>to help reduce digital eye strain for students, parents, teachers</w:t>
      </w:r>
      <w:r>
        <w:rPr>
          <w:rFonts w:ascii="Times New Roman" w:hAnsi="Times New Roman" w:cs="Times New Roman"/>
          <w:b/>
          <w:bCs/>
          <w:i/>
          <w:iCs/>
        </w:rPr>
        <w:t>,</w:t>
      </w:r>
      <w:r w:rsidRPr="000E2DF4">
        <w:rPr>
          <w:rFonts w:ascii="Times New Roman" w:hAnsi="Times New Roman" w:cs="Times New Roman"/>
          <w:b/>
          <w:bCs/>
          <w:i/>
          <w:iCs/>
        </w:rPr>
        <w:t xml:space="preserve"> school administrators</w:t>
      </w:r>
      <w:r>
        <w:rPr>
          <w:rFonts w:ascii="Times New Roman" w:hAnsi="Times New Roman" w:cs="Times New Roman"/>
          <w:b/>
          <w:bCs/>
          <w:i/>
          <w:iCs/>
        </w:rPr>
        <w:t xml:space="preserve">, employers and all consumers </w:t>
      </w:r>
      <w:r w:rsidRPr="000E2DF4">
        <w:rPr>
          <w:rFonts w:ascii="Times New Roman" w:hAnsi="Times New Roman" w:cs="Times New Roman"/>
          <w:b/>
          <w:bCs/>
          <w:i/>
          <w:iCs/>
        </w:rPr>
        <w:t xml:space="preserve">  </w:t>
      </w:r>
    </w:p>
    <w:p w14:paraId="1D3A65B3" w14:textId="77777777" w:rsidR="00210C23" w:rsidRDefault="00210C23" w:rsidP="00210C23">
      <w:pPr>
        <w:pStyle w:val="NoSpacing"/>
        <w:rPr>
          <w:rFonts w:ascii="Times New Roman" w:hAnsi="Times New Roman" w:cs="Times New Roman"/>
        </w:rPr>
      </w:pPr>
    </w:p>
    <w:p w14:paraId="6CDDF694" w14:textId="2B366A0B" w:rsidR="00210C23" w:rsidRDefault="00210C23" w:rsidP="00210C23">
      <w:pPr>
        <w:pStyle w:val="NoSpacing"/>
        <w:rPr>
          <w:rFonts w:ascii="Times New Roman" w:hAnsi="Times New Roman" w:cs="Times New Roman"/>
        </w:rPr>
      </w:pPr>
      <w:r>
        <w:rPr>
          <w:rFonts w:ascii="Times New Roman" w:eastAsia="Times New Roman" w:hAnsi="Times New Roman" w:cs="Times New Roman"/>
          <w:b/>
          <w:bCs/>
        </w:rPr>
        <w:t>GREEN BAY</w:t>
      </w:r>
      <w:r w:rsidRPr="00210C23">
        <w:rPr>
          <w:rFonts w:ascii="Times New Roman" w:eastAsia="Times New Roman" w:hAnsi="Times New Roman" w:cs="Times New Roman"/>
          <w:b/>
          <w:bCs/>
        </w:rPr>
        <w:t xml:space="preserve"> (</w:t>
      </w:r>
      <w:r w:rsidRPr="00210C23">
        <w:rPr>
          <w:rFonts w:ascii="Times New Roman" w:eastAsia="Times New Roman" w:hAnsi="Times New Roman" w:cs="Times New Roman"/>
          <w:b/>
        </w:rPr>
        <w:t xml:space="preserve">Oct. </w:t>
      </w:r>
      <w:r>
        <w:rPr>
          <w:rFonts w:ascii="Times New Roman" w:eastAsia="Times New Roman" w:hAnsi="Times New Roman" w:cs="Times New Roman"/>
          <w:b/>
        </w:rPr>
        <w:t>7</w:t>
      </w:r>
      <w:r w:rsidRPr="00210C23">
        <w:rPr>
          <w:rFonts w:ascii="Times New Roman" w:eastAsia="Times New Roman" w:hAnsi="Times New Roman" w:cs="Times New Roman"/>
          <w:b/>
        </w:rPr>
        <w:t>, 2020)</w:t>
      </w:r>
      <w:r w:rsidRPr="00210C23">
        <w:rPr>
          <w:rFonts w:ascii="Times New Roman" w:eastAsia="Times New Roman" w:hAnsi="Times New Roman" w:cs="Times New Roman"/>
        </w:rPr>
        <w:t xml:space="preserve"> </w:t>
      </w:r>
      <w:r>
        <w:rPr>
          <w:rFonts w:ascii="Times New Roman" w:eastAsia="Times New Roman" w:hAnsi="Times New Roman" w:cs="Times New Roman"/>
        </w:rPr>
        <w:t xml:space="preserve">- </w:t>
      </w:r>
      <w:bookmarkStart w:id="0" w:name="_GoBack"/>
      <w:r w:rsidR="00B01BD0" w:rsidRPr="00210C23">
        <w:rPr>
          <w:rFonts w:ascii="Times New Roman" w:hAnsi="Times New Roman" w:cs="Times New Roman"/>
        </w:rPr>
        <w:t xml:space="preserve">Green Bay Area Public </w:t>
      </w:r>
      <w:r w:rsidR="00A549D3" w:rsidRPr="00210C23">
        <w:rPr>
          <w:rFonts w:ascii="Times New Roman" w:hAnsi="Times New Roman" w:cs="Times New Roman"/>
        </w:rPr>
        <w:t>School</w:t>
      </w:r>
      <w:r w:rsidR="00B01BD0" w:rsidRPr="00210C23">
        <w:rPr>
          <w:rFonts w:ascii="Times New Roman" w:hAnsi="Times New Roman" w:cs="Times New Roman"/>
        </w:rPr>
        <w:t>s</w:t>
      </w:r>
      <w:r w:rsidR="00A549D3" w:rsidRPr="00210C23">
        <w:rPr>
          <w:rFonts w:ascii="Times New Roman" w:hAnsi="Times New Roman" w:cs="Times New Roman"/>
        </w:rPr>
        <w:t xml:space="preserve"> </w:t>
      </w:r>
      <w:bookmarkEnd w:id="0"/>
      <w:r w:rsidR="00A549D3" w:rsidRPr="00210C23">
        <w:rPr>
          <w:rFonts w:ascii="Times New Roman" w:hAnsi="Times New Roman" w:cs="Times New Roman"/>
        </w:rPr>
        <w:t>will receive $20,000 to help meet the needs of local students</w:t>
      </w:r>
      <w:r w:rsidR="00B01BD0" w:rsidRPr="00210C23">
        <w:rPr>
          <w:rFonts w:ascii="Times New Roman" w:hAnsi="Times New Roman" w:cs="Times New Roman"/>
        </w:rPr>
        <w:t>, including to</w:t>
      </w:r>
      <w:r>
        <w:rPr>
          <w:rFonts w:ascii="Times New Roman" w:hAnsi="Times New Roman" w:cs="Times New Roman"/>
        </w:rPr>
        <w:t xml:space="preserve"> </w:t>
      </w:r>
      <w:r w:rsidR="00B01BD0" w:rsidRPr="00210C23">
        <w:rPr>
          <w:rFonts w:ascii="Times New Roman" w:hAnsi="Times New Roman" w:cs="Times New Roman"/>
        </w:rPr>
        <w:t>purchase laptops with blue light-filtering technology</w:t>
      </w:r>
      <w:r w:rsidR="00A549D3" w:rsidRPr="00210C23">
        <w:rPr>
          <w:rFonts w:ascii="Times New Roman" w:hAnsi="Times New Roman" w:cs="Times New Roman"/>
        </w:rPr>
        <w:t>. The donation is</w:t>
      </w:r>
      <w:r>
        <w:rPr>
          <w:rFonts w:ascii="Times New Roman" w:hAnsi="Times New Roman" w:cs="Times New Roman"/>
        </w:rPr>
        <w:t xml:space="preserve"> </w:t>
      </w:r>
      <w:r w:rsidR="00A549D3" w:rsidRPr="00210C23">
        <w:rPr>
          <w:rFonts w:ascii="Times New Roman" w:hAnsi="Times New Roman" w:cs="Times New Roman"/>
        </w:rPr>
        <w:t>part of a national public awareness campaign focused on children’s eye health, helping support the well-being of young people as they spend more time learning remotely and using digital devices for fun.</w:t>
      </w:r>
    </w:p>
    <w:p w14:paraId="0F7ABE3A" w14:textId="77777777" w:rsidR="00210C23" w:rsidRDefault="00210C23" w:rsidP="00210C23">
      <w:pPr>
        <w:pStyle w:val="NoSpacing"/>
        <w:rPr>
          <w:rFonts w:ascii="Times New Roman" w:hAnsi="Times New Roman" w:cs="Times New Roman"/>
        </w:rPr>
      </w:pPr>
    </w:p>
    <w:p w14:paraId="7C3C38D9" w14:textId="1A497784" w:rsidR="00210C23" w:rsidRPr="00210C23" w:rsidRDefault="00A549D3" w:rsidP="00210C23">
      <w:pPr>
        <w:pStyle w:val="NoSpacing"/>
        <w:rPr>
          <w:rFonts w:ascii="Times New Roman" w:hAnsi="Times New Roman" w:cs="Times New Roman"/>
        </w:rPr>
      </w:pPr>
      <w:r w:rsidRPr="00210C23">
        <w:rPr>
          <w:rFonts w:ascii="Times New Roman" w:hAnsi="Times New Roman" w:cs="Times New Roman"/>
        </w:rPr>
        <w:t>UnitedHealthcare Vision is donating a combined total of $100,000 to five school districts across the</w:t>
      </w:r>
    </w:p>
    <w:p w14:paraId="754B5B12" w14:textId="2085ED7D" w:rsidR="00210C23" w:rsidRPr="00210C23" w:rsidRDefault="00A549D3" w:rsidP="00210C23">
      <w:pPr>
        <w:pStyle w:val="NoSpacing"/>
        <w:rPr>
          <w:rFonts w:ascii="Times New Roman" w:hAnsi="Times New Roman" w:cs="Times New Roman"/>
        </w:rPr>
      </w:pPr>
      <w:r w:rsidRPr="00210C23">
        <w:rPr>
          <w:rFonts w:ascii="Times New Roman" w:hAnsi="Times New Roman" w:cs="Times New Roman"/>
        </w:rPr>
        <w:t xml:space="preserve">country, with the funds </w:t>
      </w:r>
      <w:r w:rsidR="00B01BD0" w:rsidRPr="00210C23">
        <w:rPr>
          <w:rFonts w:ascii="Times New Roman" w:hAnsi="Times New Roman" w:cs="Times New Roman"/>
        </w:rPr>
        <w:t>in some cases</w:t>
      </w:r>
      <w:r w:rsidRPr="00210C23">
        <w:rPr>
          <w:rFonts w:ascii="Times New Roman" w:hAnsi="Times New Roman" w:cs="Times New Roman"/>
        </w:rPr>
        <w:t xml:space="preserve"> </w:t>
      </w:r>
      <w:r w:rsidR="00B01BD0" w:rsidRPr="00210C23">
        <w:rPr>
          <w:rFonts w:ascii="Times New Roman" w:hAnsi="Times New Roman" w:cs="Times New Roman"/>
        </w:rPr>
        <w:t xml:space="preserve">being </w:t>
      </w:r>
      <w:r w:rsidRPr="00210C23">
        <w:rPr>
          <w:rFonts w:ascii="Times New Roman" w:hAnsi="Times New Roman" w:cs="Times New Roman"/>
        </w:rPr>
        <w:t xml:space="preserve">used to purchase laptops </w:t>
      </w:r>
      <w:r w:rsidR="00210C23">
        <w:rPr>
          <w:rFonts w:ascii="Times New Roman" w:hAnsi="Times New Roman" w:cs="Times New Roman"/>
        </w:rPr>
        <w:t xml:space="preserve">for students </w:t>
      </w:r>
      <w:r w:rsidRPr="00210C23">
        <w:rPr>
          <w:rFonts w:ascii="Times New Roman" w:hAnsi="Times New Roman" w:cs="Times New Roman"/>
        </w:rPr>
        <w:t>with embedded blue</w:t>
      </w:r>
    </w:p>
    <w:p w14:paraId="563CEE01" w14:textId="77777777" w:rsidR="00210C23" w:rsidRPr="00210C23" w:rsidRDefault="00A549D3" w:rsidP="00210C23">
      <w:pPr>
        <w:pStyle w:val="NoSpacing"/>
        <w:rPr>
          <w:rFonts w:ascii="Times New Roman" w:hAnsi="Times New Roman" w:cs="Times New Roman"/>
        </w:rPr>
      </w:pPr>
      <w:r w:rsidRPr="00210C23">
        <w:rPr>
          <w:rFonts w:ascii="Times New Roman" w:hAnsi="Times New Roman" w:cs="Times New Roman"/>
        </w:rPr>
        <w:t>light blocking technology. The donation is part of the UnitedHealthcare Eye Care Program, which is</w:t>
      </w:r>
    </w:p>
    <w:p w14:paraId="4CDA9BBB" w14:textId="77777777" w:rsidR="00210C23" w:rsidRPr="00210C23" w:rsidRDefault="00A549D3" w:rsidP="00210C23">
      <w:pPr>
        <w:pStyle w:val="NoSpacing"/>
        <w:rPr>
          <w:rFonts w:ascii="Times New Roman" w:hAnsi="Times New Roman" w:cs="Times New Roman"/>
        </w:rPr>
      </w:pPr>
      <w:r w:rsidRPr="00210C23">
        <w:rPr>
          <w:rFonts w:ascii="Times New Roman" w:hAnsi="Times New Roman" w:cs="Times New Roman"/>
        </w:rPr>
        <w:t xml:space="preserve">designed to help address the unique eye-health challenges that young people may face. </w:t>
      </w:r>
      <w:bookmarkStart w:id="1" w:name="_Hlk47519291"/>
    </w:p>
    <w:p w14:paraId="6BA60E4C" w14:textId="77777777" w:rsidR="00210C23" w:rsidRPr="00210C23" w:rsidRDefault="00210C23" w:rsidP="00210C23">
      <w:pPr>
        <w:pStyle w:val="NoSpacing"/>
        <w:rPr>
          <w:rFonts w:ascii="Times New Roman" w:hAnsi="Times New Roman" w:cs="Times New Roman"/>
        </w:rPr>
      </w:pPr>
    </w:p>
    <w:p w14:paraId="1683677D" w14:textId="77ECA354" w:rsidR="00210C23" w:rsidRPr="00210C23" w:rsidRDefault="00A549D3" w:rsidP="00210C23">
      <w:pPr>
        <w:pStyle w:val="NoSpacing"/>
        <w:rPr>
          <w:rFonts w:ascii="Times New Roman" w:hAnsi="Times New Roman" w:cs="Times New Roman"/>
        </w:rPr>
      </w:pPr>
      <w:r w:rsidRPr="00210C23">
        <w:rPr>
          <w:rFonts w:ascii="Times New Roman" w:hAnsi="Times New Roman" w:cs="Times New Roman"/>
        </w:rPr>
        <w:t>People now spend an average of 13 hours per day on digital devices</w:t>
      </w:r>
      <w:bookmarkEnd w:id="1"/>
      <w:r w:rsidRPr="00210C23">
        <w:rPr>
          <w:rFonts w:ascii="Times New Roman" w:hAnsi="Times New Roman" w:cs="Times New Roman"/>
        </w:rPr>
        <w:t>,</w:t>
      </w:r>
      <w:r w:rsidR="00210C23" w:rsidRPr="00210C23">
        <w:rPr>
          <w:rFonts w:ascii="Times New Roman" w:hAnsi="Times New Roman" w:cs="Times New Roman"/>
        </w:rPr>
        <w:t xml:space="preserve"> </w:t>
      </w:r>
      <w:r w:rsidRPr="00210C23">
        <w:rPr>
          <w:rFonts w:ascii="Times New Roman" w:hAnsi="Times New Roman" w:cs="Times New Roman"/>
        </w:rPr>
        <w:t>with children especially at risk o</w:t>
      </w:r>
      <w:r w:rsidR="00210C23" w:rsidRPr="00210C23">
        <w:rPr>
          <w:rFonts w:ascii="Times New Roman" w:hAnsi="Times New Roman" w:cs="Times New Roman"/>
        </w:rPr>
        <w:t>f</w:t>
      </w:r>
    </w:p>
    <w:p w14:paraId="773DB7F3" w14:textId="77777777" w:rsidR="00210C23" w:rsidRDefault="00A549D3" w:rsidP="00210C23">
      <w:pPr>
        <w:pStyle w:val="NoSpacing"/>
        <w:rPr>
          <w:rFonts w:ascii="Times New Roman" w:hAnsi="Times New Roman" w:cs="Times New Roman"/>
        </w:rPr>
      </w:pPr>
      <w:r w:rsidRPr="00210C23">
        <w:rPr>
          <w:rFonts w:ascii="Times New Roman" w:hAnsi="Times New Roman" w:cs="Times New Roman"/>
        </w:rPr>
        <w:t xml:space="preserve">possible vision issues related to excessive exposure to blue light. </w:t>
      </w:r>
    </w:p>
    <w:p w14:paraId="08E022B6" w14:textId="77777777" w:rsidR="00210C23" w:rsidRDefault="00210C23" w:rsidP="00210C23">
      <w:pPr>
        <w:pStyle w:val="NoSpacing"/>
        <w:rPr>
          <w:rFonts w:ascii="Times New Roman" w:hAnsi="Times New Roman" w:cs="Times New Roman"/>
        </w:rPr>
      </w:pPr>
    </w:p>
    <w:p w14:paraId="5E395FC8" w14:textId="77777777" w:rsidR="00210C23" w:rsidRDefault="00210C23" w:rsidP="00210C23">
      <w:pPr>
        <w:pStyle w:val="NoSpacing"/>
        <w:rPr>
          <w:rFonts w:ascii="Times New Roman" w:hAnsi="Times New Roman"/>
          <w:sz w:val="20"/>
          <w:szCs w:val="20"/>
        </w:rPr>
      </w:pPr>
      <w:r w:rsidRPr="00210C23">
        <w:rPr>
          <w:rFonts w:ascii="Times New Roman" w:hAnsi="Times New Roman" w:cs="Times New Roman"/>
        </w:rPr>
        <w:t>Children may be at higher risk of issues related to screen time, as their still-developing eyes generally allow for more high-energy blue light to reach their retinas</w:t>
      </w:r>
      <w:r>
        <w:rPr>
          <w:rFonts w:ascii="Times New Roman" w:hAnsi="Times New Roman" w:cs="Times New Roman"/>
        </w:rPr>
        <w:t xml:space="preserve">. </w:t>
      </w:r>
      <w:hyperlink r:id="rId8" w:history="1">
        <w:r w:rsidR="00A549D3">
          <w:rPr>
            <w:rStyle w:val="Hyperlink"/>
            <w:rFonts w:ascii="Times New Roman" w:hAnsi="Times New Roman"/>
            <w:szCs w:val="24"/>
          </w:rPr>
          <w:t>O</w:t>
        </w:r>
        <w:r w:rsidR="00A549D3" w:rsidRPr="001B2865">
          <w:rPr>
            <w:rStyle w:val="Hyperlink"/>
            <w:rFonts w:ascii="Times New Roman" w:hAnsi="Times New Roman"/>
            <w:szCs w:val="24"/>
          </w:rPr>
          <w:t>ne in four children</w:t>
        </w:r>
      </w:hyperlink>
      <w:r w:rsidR="00A549D3" w:rsidRPr="001B2865">
        <w:rPr>
          <w:rFonts w:ascii="Times New Roman" w:hAnsi="Times New Roman"/>
          <w:szCs w:val="24"/>
        </w:rPr>
        <w:t xml:space="preserve"> </w:t>
      </w:r>
      <w:r w:rsidR="00A549D3">
        <w:rPr>
          <w:rFonts w:ascii="Times New Roman" w:hAnsi="Times New Roman"/>
          <w:szCs w:val="24"/>
        </w:rPr>
        <w:t>have</w:t>
      </w:r>
      <w:r w:rsidR="00A549D3" w:rsidRPr="001B2865">
        <w:rPr>
          <w:rFonts w:ascii="Times New Roman" w:hAnsi="Times New Roman"/>
          <w:szCs w:val="24"/>
        </w:rPr>
        <w:t xml:space="preserve"> an undiagnosed vision problem that, if left untreated, may result i</w:t>
      </w:r>
      <w:r w:rsidR="00A549D3">
        <w:rPr>
          <w:rFonts w:ascii="Times New Roman" w:hAnsi="Times New Roman"/>
          <w:szCs w:val="24"/>
        </w:rPr>
        <w:t>n learning issues and may hinder</w:t>
      </w:r>
      <w:r w:rsidR="00A549D3" w:rsidRPr="001B2865">
        <w:rPr>
          <w:rFonts w:ascii="Times New Roman" w:hAnsi="Times New Roman"/>
          <w:szCs w:val="24"/>
        </w:rPr>
        <w:t xml:space="preserve"> academic performance and development</w:t>
      </w:r>
      <w:r w:rsidR="00A549D3">
        <w:rPr>
          <w:rFonts w:ascii="Times New Roman" w:hAnsi="Times New Roman"/>
          <w:szCs w:val="24"/>
        </w:rPr>
        <w:t>.</w:t>
      </w:r>
      <w:r w:rsidR="00A549D3">
        <w:rPr>
          <w:rStyle w:val="FootnoteReference"/>
          <w:rFonts w:ascii="Times New Roman" w:hAnsi="Times New Roman"/>
          <w:szCs w:val="24"/>
        </w:rPr>
        <w:footnoteReference w:id="1"/>
      </w:r>
      <w:r w:rsidR="00A549D3" w:rsidRPr="008F3F23">
        <w:rPr>
          <w:rFonts w:ascii="Times New Roman" w:eastAsia="Times New Roman" w:hAnsi="Times New Roman"/>
        </w:rPr>
        <w:t>As much as 80 percent of what child</w:t>
      </w:r>
      <w:r w:rsidR="00A549D3">
        <w:rPr>
          <w:rFonts w:ascii="Times New Roman" w:eastAsia="Times New Roman" w:hAnsi="Times New Roman"/>
        </w:rPr>
        <w:t>ren</w:t>
      </w:r>
      <w:r w:rsidR="00A549D3" w:rsidRPr="008F3F23">
        <w:rPr>
          <w:rFonts w:ascii="Times New Roman" w:eastAsia="Times New Roman" w:hAnsi="Times New Roman"/>
        </w:rPr>
        <w:t xml:space="preserve"> learn is through </w:t>
      </w:r>
      <w:r w:rsidR="00A549D3">
        <w:rPr>
          <w:rFonts w:ascii="Times New Roman" w:eastAsia="Times New Roman" w:hAnsi="Times New Roman"/>
        </w:rPr>
        <w:t xml:space="preserve">their </w:t>
      </w:r>
      <w:r w:rsidR="00A549D3" w:rsidRPr="008F3F23">
        <w:rPr>
          <w:rFonts w:ascii="Times New Roman" w:eastAsia="Times New Roman" w:hAnsi="Times New Roman"/>
        </w:rPr>
        <w:t>eyes</w:t>
      </w:r>
      <w:r w:rsidR="00A549D3">
        <w:rPr>
          <w:rStyle w:val="FootnoteReference"/>
          <w:rFonts w:ascii="Times New Roman" w:eastAsia="Times New Roman" w:hAnsi="Times New Roman"/>
        </w:rPr>
        <w:footnoteReference w:id="2"/>
      </w:r>
      <w:r w:rsidR="00A549D3" w:rsidRPr="008F3F23">
        <w:rPr>
          <w:rFonts w:ascii="Times New Roman" w:eastAsia="Times New Roman" w:hAnsi="Times New Roman"/>
        </w:rPr>
        <w:t xml:space="preserve">, so </w:t>
      </w:r>
      <w:r w:rsidR="00A549D3">
        <w:rPr>
          <w:rFonts w:ascii="Times New Roman" w:eastAsia="Times New Roman" w:hAnsi="Times New Roman"/>
        </w:rPr>
        <w:t>it is important for young people to have access to comprehensive eye exams.</w:t>
      </w:r>
      <w:r w:rsidR="00A549D3" w:rsidRPr="00EF72DB">
        <w:rPr>
          <w:rFonts w:ascii="Times New Roman" w:hAnsi="Times New Roman"/>
          <w:sz w:val="20"/>
          <w:szCs w:val="20"/>
        </w:rPr>
        <w:t xml:space="preserve"> </w:t>
      </w:r>
    </w:p>
    <w:p w14:paraId="0E4A80D1" w14:textId="77777777" w:rsidR="00210C23" w:rsidRDefault="00210C23" w:rsidP="00210C23">
      <w:pPr>
        <w:pStyle w:val="NoSpacing"/>
        <w:rPr>
          <w:rFonts w:ascii="Times New Roman" w:hAnsi="Times New Roman"/>
          <w:sz w:val="20"/>
          <w:szCs w:val="20"/>
        </w:rPr>
      </w:pPr>
    </w:p>
    <w:p w14:paraId="29DCC73F" w14:textId="77777777" w:rsidR="00210C23" w:rsidRPr="00210C23" w:rsidRDefault="00210C23" w:rsidP="00210C23">
      <w:pPr>
        <w:spacing w:after="0" w:line="240" w:lineRule="auto"/>
        <w:contextualSpacing/>
        <w:rPr>
          <w:rFonts w:ascii="Times New Roman" w:eastAsia="Times New Roman" w:hAnsi="Times New Roman" w:cs="Times New Roman"/>
          <w:iCs/>
        </w:rPr>
      </w:pPr>
      <w:r w:rsidRPr="00210C23">
        <w:rPr>
          <w:rFonts w:ascii="Times New Roman" w:eastAsia="Times New Roman" w:hAnsi="Times New Roman" w:cs="Times New Roman"/>
          <w:bCs/>
          <w:iCs/>
        </w:rPr>
        <w:t xml:space="preserve">UnitedHealthcare and </w:t>
      </w:r>
      <w:proofErr w:type="spellStart"/>
      <w:r w:rsidRPr="00210C23">
        <w:rPr>
          <w:rFonts w:ascii="Times New Roman" w:eastAsia="Times New Roman" w:hAnsi="Times New Roman" w:cs="Times New Roman"/>
          <w:bCs/>
          <w:iCs/>
        </w:rPr>
        <w:t>Eyesafe</w:t>
      </w:r>
      <w:proofErr w:type="spellEnd"/>
      <w:r w:rsidRPr="00210C23">
        <w:rPr>
          <w:rFonts w:ascii="Times New Roman" w:eastAsia="Times New Roman" w:hAnsi="Times New Roman" w:cs="Times New Roman"/>
          <w:bCs/>
          <w:iCs/>
        </w:rPr>
        <w:t xml:space="preserve"> will host the </w:t>
      </w:r>
      <w:r w:rsidRPr="00210C23">
        <w:rPr>
          <w:rFonts w:ascii="Times New Roman" w:eastAsia="Times New Roman" w:hAnsi="Times New Roman" w:cs="Times New Roman"/>
          <w:b/>
          <w:iCs/>
        </w:rPr>
        <w:t xml:space="preserve">Blue Light Summit 2020 </w:t>
      </w:r>
      <w:r w:rsidRPr="00210C23">
        <w:rPr>
          <w:rFonts w:ascii="Times New Roman" w:eastAsia="Times New Roman" w:hAnsi="Times New Roman" w:cs="Times New Roman"/>
          <w:bCs/>
          <w:iCs/>
        </w:rPr>
        <w:t xml:space="preserve">on Oct. 15, bringing together world leaders from consumer electronics and health care to discuss the connection between blue light, screen time and eye health. For parents, teachers, school administrators, employers and all consumers, a separate webinar is scheduled for Oct. 13 to share information about ways to help reduce blue light exposure amid the increased prevalence of distance learning due to COVID-19. People can </w:t>
      </w:r>
      <w:hyperlink r:id="rId9" w:history="1">
        <w:r w:rsidRPr="00210C23">
          <w:rPr>
            <w:rFonts w:ascii="Times New Roman" w:eastAsia="Times New Roman" w:hAnsi="Times New Roman" w:cs="Times New Roman"/>
            <w:bCs/>
            <w:iCs/>
            <w:color w:val="0563C1"/>
            <w:u w:val="single"/>
          </w:rPr>
          <w:t>click here to register for the Blue Light Summit 2020</w:t>
        </w:r>
      </w:hyperlink>
      <w:r w:rsidRPr="00210C23">
        <w:rPr>
          <w:rFonts w:ascii="Times New Roman" w:eastAsia="Times New Roman" w:hAnsi="Times New Roman" w:cs="Times New Roman"/>
          <w:bCs/>
          <w:iCs/>
        </w:rPr>
        <w:t xml:space="preserve"> and </w:t>
      </w:r>
      <w:hyperlink r:id="rId10" w:history="1">
        <w:r w:rsidRPr="00210C23">
          <w:rPr>
            <w:rFonts w:ascii="Times New Roman" w:eastAsia="Times New Roman" w:hAnsi="Times New Roman" w:cs="Times New Roman"/>
            <w:bCs/>
            <w:iCs/>
            <w:color w:val="0563C1"/>
            <w:u w:val="single"/>
          </w:rPr>
          <w:t>click here for details about the educational webinar</w:t>
        </w:r>
      </w:hyperlink>
      <w:r w:rsidRPr="00210C23">
        <w:rPr>
          <w:rFonts w:ascii="Times New Roman" w:eastAsia="Times New Roman" w:hAnsi="Times New Roman" w:cs="Times New Roman"/>
          <w:bCs/>
          <w:iCs/>
        </w:rPr>
        <w:t xml:space="preserve">.   </w:t>
      </w:r>
      <w:r w:rsidRPr="00210C23">
        <w:rPr>
          <w:rFonts w:ascii="Times New Roman" w:eastAsia="Times New Roman" w:hAnsi="Times New Roman" w:cs="Times New Roman"/>
          <w:b/>
          <w:iCs/>
        </w:rPr>
        <w:t xml:space="preserve"> </w:t>
      </w:r>
    </w:p>
    <w:p w14:paraId="05C79B3C" w14:textId="4246A6F5" w:rsidR="00A549D3" w:rsidRPr="00210C23" w:rsidRDefault="00A549D3" w:rsidP="00210C23">
      <w:pPr>
        <w:pStyle w:val="NoSpacing"/>
        <w:rPr>
          <w:rFonts w:ascii="Times New Roman" w:hAnsi="Times New Roman" w:cs="Times New Roman"/>
        </w:rPr>
      </w:pPr>
    </w:p>
    <w:p w14:paraId="559B0EB2" w14:textId="77777777" w:rsidR="00A549D3" w:rsidRPr="00130B8E" w:rsidRDefault="00A549D3" w:rsidP="00A549D3">
      <w:pPr>
        <w:spacing w:after="0" w:line="240" w:lineRule="auto"/>
        <w:rPr>
          <w:rFonts w:ascii="Times New Roman" w:hAnsi="Times New Roman" w:cs="Times New Roman"/>
          <w:sz w:val="24"/>
          <w:szCs w:val="24"/>
        </w:rPr>
      </w:pPr>
      <w:r w:rsidRPr="00130B8E">
        <w:rPr>
          <w:rFonts w:ascii="Times New Roman" w:hAnsi="Times New Roman" w:cs="Times New Roman"/>
          <w:b/>
          <w:bCs/>
          <w:color w:val="000000"/>
          <w:u w:val="single"/>
        </w:rPr>
        <w:t>About UnitedHealthcare</w:t>
      </w:r>
    </w:p>
    <w:p w14:paraId="388FA635" w14:textId="77777777" w:rsidR="00A549D3" w:rsidRDefault="00A549D3" w:rsidP="00A549D3">
      <w:pPr>
        <w:tabs>
          <w:tab w:val="left" w:pos="1440"/>
          <w:tab w:val="left" w:pos="4500"/>
        </w:tabs>
        <w:spacing w:after="0" w:line="240" w:lineRule="auto"/>
        <w:rPr>
          <w:rFonts w:ascii="Times New Roman" w:hAnsi="Times New Roman"/>
        </w:rPr>
      </w:pPr>
      <w:r w:rsidRPr="002959AB">
        <w:rPr>
          <w:rFonts w:ascii="Times New Roman" w:hAnsi="Times New Roman"/>
        </w:rPr>
        <w:t xml:space="preserve">UnitedHealthcare is dedicated to helping people live healthier lives and making the health system work better for everyone by simplifying the health care experience, meeting consumer health and wellness </w:t>
      </w:r>
      <w:r w:rsidRPr="002959AB">
        <w:rPr>
          <w:rFonts w:ascii="Times New Roman" w:hAnsi="Times New Roman"/>
        </w:rPr>
        <w:lastRenderedPageBreak/>
        <w:t>needs, and sustaining trusted relationships with care providers. In the United States, UnitedHealthcare offers the full spectrum of health benefit programs for individuals, employers, and Medicare and Medicaid beneficiaries, and contr</w:t>
      </w:r>
      <w:r>
        <w:rPr>
          <w:rFonts w:ascii="Times New Roman" w:hAnsi="Times New Roman"/>
        </w:rPr>
        <w:t>acts directly with more than 1.3</w:t>
      </w:r>
      <w:r w:rsidRPr="002959AB">
        <w:rPr>
          <w:rFonts w:ascii="Times New Roman" w:hAnsi="Times New Roman"/>
        </w:rPr>
        <w:t xml:space="preserve"> million physicians and care professionals, and 6,500 hospitals and other care facilities nationwide. The company also provides health benefits and delivers care to people through owned and operated health care facilities in South America. UnitedHealthcare is one of the businesses of UnitedHealth Group (NYSE: UNH), a diversified health care company. For more information, visit UnitedHealthcare at www.uhc.com or follow @UHC on Twitter.</w:t>
      </w:r>
    </w:p>
    <w:p w14:paraId="79E811D2" w14:textId="77777777" w:rsidR="00A549D3" w:rsidRPr="00130B8E" w:rsidRDefault="00A549D3" w:rsidP="00A549D3">
      <w:pPr>
        <w:tabs>
          <w:tab w:val="left" w:pos="1440"/>
          <w:tab w:val="left" w:pos="4500"/>
        </w:tabs>
        <w:spacing w:after="0" w:line="240" w:lineRule="auto"/>
        <w:rPr>
          <w:rFonts w:ascii="Times New Roman" w:hAnsi="Times New Roman"/>
        </w:rPr>
      </w:pPr>
    </w:p>
    <w:p w14:paraId="6685C680" w14:textId="77777777" w:rsidR="00A549D3" w:rsidRPr="005E6D0E" w:rsidRDefault="00A549D3" w:rsidP="00A549D3">
      <w:pPr>
        <w:jc w:val="center"/>
      </w:pPr>
      <w:r>
        <w:t>###</w:t>
      </w:r>
    </w:p>
    <w:p w14:paraId="352E61BE" w14:textId="77777777" w:rsidR="00A549D3" w:rsidRDefault="00A549D3" w:rsidP="00A549D3"/>
    <w:p w14:paraId="4F687A48" w14:textId="77777777" w:rsidR="00A549D3" w:rsidRDefault="00A549D3" w:rsidP="00A549D3"/>
    <w:p w14:paraId="573C280D" w14:textId="77777777" w:rsidR="00510471" w:rsidRDefault="00510471"/>
    <w:sectPr w:rsidR="005104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27AE9" w14:textId="77777777" w:rsidR="003E4750" w:rsidRDefault="003E4750" w:rsidP="00A549D3">
      <w:pPr>
        <w:spacing w:after="0" w:line="240" w:lineRule="auto"/>
      </w:pPr>
      <w:r>
        <w:separator/>
      </w:r>
    </w:p>
  </w:endnote>
  <w:endnote w:type="continuationSeparator" w:id="0">
    <w:p w14:paraId="2AB3AD5E" w14:textId="77777777" w:rsidR="003E4750" w:rsidRDefault="003E4750" w:rsidP="00A54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C050C" w14:textId="77777777" w:rsidR="003E4750" w:rsidRDefault="003E4750" w:rsidP="00A549D3">
      <w:pPr>
        <w:spacing w:after="0" w:line="240" w:lineRule="auto"/>
      </w:pPr>
      <w:r>
        <w:separator/>
      </w:r>
    </w:p>
  </w:footnote>
  <w:footnote w:type="continuationSeparator" w:id="0">
    <w:p w14:paraId="6416F684" w14:textId="77777777" w:rsidR="003E4750" w:rsidRDefault="003E4750" w:rsidP="00A549D3">
      <w:pPr>
        <w:spacing w:after="0" w:line="240" w:lineRule="auto"/>
      </w:pPr>
      <w:r>
        <w:continuationSeparator/>
      </w:r>
    </w:p>
  </w:footnote>
  <w:footnote w:id="1">
    <w:p w14:paraId="45894AEA" w14:textId="4A9D6627" w:rsidR="00A549D3" w:rsidRPr="0089434F" w:rsidRDefault="00A549D3" w:rsidP="00A549D3">
      <w:pPr>
        <w:pStyle w:val="FootnoteText"/>
        <w:rPr>
          <w:sz w:val="18"/>
          <w:szCs w:val="18"/>
        </w:rPr>
      </w:pPr>
    </w:p>
  </w:footnote>
  <w:footnote w:id="2">
    <w:p w14:paraId="3F0BC5BB" w14:textId="4CFD0B44" w:rsidR="00A549D3" w:rsidRDefault="00A549D3" w:rsidP="00A549D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55C9"/>
    <w:multiLevelType w:val="hybridMultilevel"/>
    <w:tmpl w:val="6BCC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85813"/>
    <w:multiLevelType w:val="hybridMultilevel"/>
    <w:tmpl w:val="2610C0A0"/>
    <w:lvl w:ilvl="0" w:tplc="0409000B">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44925A7A"/>
    <w:multiLevelType w:val="hybridMultilevel"/>
    <w:tmpl w:val="7FA6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9D3"/>
    <w:rsid w:val="001C512A"/>
    <w:rsid w:val="00210C23"/>
    <w:rsid w:val="003E4750"/>
    <w:rsid w:val="00510471"/>
    <w:rsid w:val="005164DF"/>
    <w:rsid w:val="006435A8"/>
    <w:rsid w:val="009A3359"/>
    <w:rsid w:val="009D4AB2"/>
    <w:rsid w:val="00A549D3"/>
    <w:rsid w:val="00AB34D1"/>
    <w:rsid w:val="00B01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C4AE"/>
  <w15:chartTrackingRefBased/>
  <w15:docId w15:val="{0342425A-9453-4635-8AA9-05D2A709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9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549D3"/>
    <w:pPr>
      <w:spacing w:line="240" w:lineRule="auto"/>
    </w:pPr>
    <w:rPr>
      <w:sz w:val="20"/>
      <w:szCs w:val="20"/>
    </w:rPr>
  </w:style>
  <w:style w:type="character" w:customStyle="1" w:styleId="CommentTextChar">
    <w:name w:val="Comment Text Char"/>
    <w:basedOn w:val="DefaultParagraphFont"/>
    <w:link w:val="CommentText"/>
    <w:uiPriority w:val="99"/>
    <w:rsid w:val="00A549D3"/>
    <w:rPr>
      <w:sz w:val="20"/>
      <w:szCs w:val="20"/>
    </w:rPr>
  </w:style>
  <w:style w:type="character" w:styleId="CommentReference">
    <w:name w:val="annotation reference"/>
    <w:basedOn w:val="DefaultParagraphFont"/>
    <w:uiPriority w:val="99"/>
    <w:semiHidden/>
    <w:unhideWhenUsed/>
    <w:rsid w:val="00A549D3"/>
    <w:rPr>
      <w:sz w:val="16"/>
      <w:szCs w:val="16"/>
    </w:rPr>
  </w:style>
  <w:style w:type="character" w:styleId="Hyperlink">
    <w:name w:val="Hyperlink"/>
    <w:uiPriority w:val="99"/>
    <w:rsid w:val="00A549D3"/>
    <w:rPr>
      <w:color w:val="0000FF"/>
      <w:u w:val="single"/>
    </w:rPr>
  </w:style>
  <w:style w:type="paragraph" w:styleId="FootnoteText">
    <w:name w:val="footnote text"/>
    <w:basedOn w:val="Normal"/>
    <w:link w:val="FootnoteTextChar"/>
    <w:uiPriority w:val="99"/>
    <w:semiHidden/>
    <w:unhideWhenUsed/>
    <w:rsid w:val="00A549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49D3"/>
    <w:rPr>
      <w:sz w:val="20"/>
      <w:szCs w:val="20"/>
    </w:rPr>
  </w:style>
  <w:style w:type="character" w:styleId="FootnoteReference">
    <w:name w:val="footnote reference"/>
    <w:basedOn w:val="DefaultParagraphFont"/>
    <w:uiPriority w:val="99"/>
    <w:semiHidden/>
    <w:unhideWhenUsed/>
    <w:rsid w:val="00A549D3"/>
    <w:rPr>
      <w:vertAlign w:val="superscript"/>
    </w:rPr>
  </w:style>
  <w:style w:type="paragraph" w:styleId="BalloonText">
    <w:name w:val="Balloon Text"/>
    <w:basedOn w:val="Normal"/>
    <w:link w:val="BalloonTextChar"/>
    <w:uiPriority w:val="99"/>
    <w:semiHidden/>
    <w:unhideWhenUsed/>
    <w:rsid w:val="00A549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9D3"/>
    <w:rPr>
      <w:rFonts w:ascii="Segoe UI" w:hAnsi="Segoe UI" w:cs="Segoe UI"/>
      <w:sz w:val="18"/>
      <w:szCs w:val="18"/>
    </w:rPr>
  </w:style>
  <w:style w:type="paragraph" w:styleId="NoSpacing">
    <w:name w:val="No Spacing"/>
    <w:uiPriority w:val="1"/>
    <w:qFormat/>
    <w:rsid w:val="00210C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59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ventblindness.org/childrens-vision-screen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as.video.uhc.com/media/Screen+Time+and+Children%27s+Eye+HealthA+Strategies+to+help+reduce+the+risk+of+digital+eye+strain+among+children+and+teens/1_fvz3i2q5" TargetMode="External"/><Relationship Id="rId4" Type="http://schemas.openxmlformats.org/officeDocument/2006/relationships/webSettings" Target="webSettings.xml"/><Relationship Id="rId9" Type="http://schemas.openxmlformats.org/officeDocument/2006/relationships/hyperlink" Target="http://bluelightsumm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Shanley</dc:creator>
  <cp:keywords/>
  <dc:description/>
  <cp:lastModifiedBy>Marusic, Anthony P</cp:lastModifiedBy>
  <cp:revision>2</cp:revision>
  <dcterms:created xsi:type="dcterms:W3CDTF">2020-10-07T13:47:00Z</dcterms:created>
  <dcterms:modified xsi:type="dcterms:W3CDTF">2020-10-07T13:47:00Z</dcterms:modified>
</cp:coreProperties>
</file>